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2FB67" w14:textId="0A1058CE" w:rsidR="003A4D1E" w:rsidRDefault="003A4D1E" w:rsidP="003A4D1E">
      <w:pPr>
        <w:pStyle w:val="3GPPHeader"/>
        <w:spacing w:after="60"/>
        <w:rPr>
          <w:sz w:val="32"/>
          <w:szCs w:val="32"/>
          <w:lang w:val="de-DE"/>
        </w:rPr>
      </w:pPr>
      <w:r>
        <w:rPr>
          <w:lang w:val="de-DE"/>
        </w:rPr>
        <w:t>3GPP TSG-RAN WG2 #120</w:t>
      </w:r>
      <w:r>
        <w:rPr>
          <w:lang w:val="de-DE"/>
        </w:rPr>
        <w:tab/>
      </w:r>
      <w:r>
        <w:rPr>
          <w:sz w:val="32"/>
          <w:szCs w:val="32"/>
          <w:lang w:val="de-DE"/>
        </w:rPr>
        <w:t xml:space="preserve">Tdoc </w:t>
      </w:r>
      <w:r w:rsidR="00273767" w:rsidRPr="00273767">
        <w:rPr>
          <w:sz w:val="32"/>
          <w:szCs w:val="32"/>
          <w:lang w:val="de-DE"/>
        </w:rPr>
        <w:t>R2-2212388</w:t>
      </w:r>
    </w:p>
    <w:p w14:paraId="10C112CF" w14:textId="77777777" w:rsidR="003A4D1E" w:rsidRDefault="003A4D1E" w:rsidP="003A4D1E">
      <w:pPr>
        <w:pStyle w:val="3GPPHeader"/>
        <w:rPr>
          <w:rFonts w:cs="Arial"/>
          <w:szCs w:val="24"/>
        </w:rPr>
      </w:pPr>
      <w:r>
        <w:rPr>
          <w:rFonts w:cs="Arial"/>
          <w:szCs w:val="24"/>
        </w:rPr>
        <w:t>Toulouse</w:t>
      </w:r>
      <w:r w:rsidRPr="00C40FA7">
        <w:rPr>
          <w:rFonts w:cs="Arial"/>
          <w:szCs w:val="24"/>
        </w:rPr>
        <w:t xml:space="preserve">, </w:t>
      </w:r>
      <w:r>
        <w:rPr>
          <w:rFonts w:cs="Arial"/>
          <w:szCs w:val="24"/>
        </w:rPr>
        <w:t>November</w:t>
      </w:r>
      <w:r w:rsidRPr="00C40FA7">
        <w:rPr>
          <w:rFonts w:cs="Arial"/>
          <w:szCs w:val="24"/>
        </w:rPr>
        <w:t xml:space="preserve"> </w:t>
      </w:r>
      <w:r>
        <w:rPr>
          <w:rFonts w:cs="Arial"/>
          <w:szCs w:val="24"/>
        </w:rPr>
        <w:t>14</w:t>
      </w:r>
      <w:r w:rsidRPr="00C40FA7">
        <w:rPr>
          <w:rFonts w:cs="Arial"/>
          <w:szCs w:val="24"/>
        </w:rPr>
        <w:t xml:space="preserve"> –</w:t>
      </w:r>
      <w:r>
        <w:rPr>
          <w:rFonts w:cs="Arial"/>
          <w:szCs w:val="24"/>
        </w:rPr>
        <w:t>18</w:t>
      </w:r>
      <w:r w:rsidRPr="00C40FA7">
        <w:rPr>
          <w:rFonts w:cs="Arial"/>
          <w:szCs w:val="24"/>
        </w:rPr>
        <w:t>, 2022</w:t>
      </w:r>
    </w:p>
    <w:p w14:paraId="18702A8E" w14:textId="77777777" w:rsidR="003A4D1E" w:rsidRDefault="003A4D1E" w:rsidP="003A4D1E">
      <w:pPr>
        <w:pStyle w:val="3GPPHeader"/>
        <w:rPr>
          <w:rFonts w:cs="Arial"/>
          <w:szCs w:val="24"/>
        </w:rPr>
      </w:pPr>
    </w:p>
    <w:p w14:paraId="7CE64FCB" w14:textId="59FB4AC4" w:rsidR="00E90E49" w:rsidRPr="00405A94" w:rsidRDefault="00E90E49" w:rsidP="003A4D1E">
      <w:pPr>
        <w:pStyle w:val="3GPPHeader"/>
        <w:rPr>
          <w:sz w:val="22"/>
          <w:szCs w:val="22"/>
          <w:lang w:val="en-US"/>
        </w:rPr>
      </w:pPr>
      <w:r w:rsidRPr="00405A94">
        <w:rPr>
          <w:sz w:val="22"/>
          <w:szCs w:val="22"/>
          <w:lang w:val="en-US"/>
        </w:rPr>
        <w:t>Agenda Item:</w:t>
      </w:r>
      <w:r w:rsidRPr="00405A94">
        <w:rPr>
          <w:sz w:val="22"/>
          <w:szCs w:val="22"/>
          <w:lang w:val="en-US"/>
        </w:rPr>
        <w:tab/>
      </w:r>
      <w:r w:rsidR="00B25221" w:rsidRPr="008D0EF1">
        <w:rPr>
          <w:sz w:val="22"/>
          <w:szCs w:val="22"/>
          <w:lang w:val="en-US"/>
        </w:rPr>
        <w:t>6</w:t>
      </w:r>
      <w:r w:rsidR="008548BB" w:rsidRPr="008D0EF1">
        <w:rPr>
          <w:sz w:val="22"/>
          <w:szCs w:val="22"/>
          <w:lang w:val="en-US"/>
        </w:rPr>
        <w:t>.</w:t>
      </w:r>
      <w:r w:rsidR="00B25221" w:rsidRPr="008D0EF1">
        <w:rPr>
          <w:sz w:val="22"/>
          <w:szCs w:val="22"/>
          <w:lang w:val="en-US"/>
        </w:rPr>
        <w:t>21</w:t>
      </w:r>
      <w:r w:rsidR="008548BB" w:rsidRPr="008D0EF1">
        <w:rPr>
          <w:sz w:val="22"/>
          <w:szCs w:val="22"/>
          <w:lang w:val="en-US"/>
        </w:rPr>
        <w:t>.</w:t>
      </w:r>
      <w:r w:rsidR="00B25221" w:rsidRPr="008D0EF1">
        <w:rPr>
          <w:sz w:val="22"/>
          <w:szCs w:val="22"/>
          <w:lang w:val="en-US"/>
        </w:rPr>
        <w:t>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1F1D7DEB" w:rsidR="00E854C4" w:rsidRDefault="003D3C45" w:rsidP="00D546FF">
      <w:pPr>
        <w:pStyle w:val="3GPPHeader"/>
        <w:rPr>
          <w:sz w:val="22"/>
          <w:szCs w:val="22"/>
        </w:rPr>
      </w:pPr>
      <w:r>
        <w:rPr>
          <w:sz w:val="22"/>
          <w:szCs w:val="22"/>
        </w:rPr>
        <w:t>Title:</w:t>
      </w:r>
      <w:r w:rsidR="00E90E49" w:rsidRPr="00CE0424">
        <w:rPr>
          <w:sz w:val="22"/>
          <w:szCs w:val="22"/>
        </w:rPr>
        <w:tab/>
      </w:r>
      <w:r w:rsidR="0062411A" w:rsidRPr="0062411A">
        <w:rPr>
          <w:sz w:val="22"/>
          <w:szCs w:val="22"/>
        </w:rPr>
        <w:t>Capability for per-FR gaps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1B5ED08F" w14:textId="3FB18234" w:rsidR="0041550D" w:rsidRDefault="007204B4" w:rsidP="00C801A7">
      <w:pPr>
        <w:pStyle w:val="BodyText"/>
      </w:pPr>
      <w:bookmarkStart w:id="0" w:name="_Ref178064866"/>
      <w:r>
        <w:t>In RAN</w:t>
      </w:r>
      <w:r w:rsidR="00E805EF">
        <w:t>2</w:t>
      </w:r>
      <w:r w:rsidR="003A4A28">
        <w:t>#</w:t>
      </w:r>
      <w:r w:rsidR="00E805EF">
        <w:t>119bis</w:t>
      </w:r>
      <w:r w:rsidR="003A4A28">
        <w:t xml:space="preserve">-e, the following </w:t>
      </w:r>
      <w:r w:rsidR="00D94D7E">
        <w:t>was concluded</w:t>
      </w:r>
      <w:r w:rsidR="00E805EF">
        <w:t xml:space="preserve"> on </w:t>
      </w:r>
      <w:r w:rsidR="0041550D">
        <w:t>Per-FR gap</w:t>
      </w:r>
      <w:r w:rsidR="006E2E6B">
        <w:t xml:space="preserve"> based on RAN#97-e plenary discussion</w:t>
      </w:r>
      <w:r w:rsidR="0041550D">
        <w:t>:</w:t>
      </w:r>
    </w:p>
    <w:p w14:paraId="450CCB10" w14:textId="77777777" w:rsidR="0041550D" w:rsidRDefault="0041550D" w:rsidP="0041550D">
      <w:pPr>
        <w:pStyle w:val="Agreement"/>
        <w:tabs>
          <w:tab w:val="clear" w:pos="360"/>
          <w:tab w:val="num" w:pos="1619"/>
        </w:tabs>
        <w:ind w:left="1619" w:hanging="360"/>
      </w:pPr>
      <w:r>
        <w:t xml:space="preserve">Exclude Alt 1.1 for now. </w:t>
      </w:r>
    </w:p>
    <w:p w14:paraId="3841880A" w14:textId="50895E00" w:rsidR="0041550D" w:rsidRPr="0041550D" w:rsidRDefault="0041550D" w:rsidP="00C801A7">
      <w:pPr>
        <w:pStyle w:val="Agreement"/>
        <w:tabs>
          <w:tab w:val="clear" w:pos="360"/>
          <w:tab w:val="num" w:pos="1619"/>
        </w:tabs>
        <w:ind w:left="1619" w:hanging="360"/>
        <w:rPr>
          <w:lang w:val="en-US"/>
        </w:rPr>
      </w:pPr>
      <w:r>
        <w:rPr>
          <w:lang w:val="en-US"/>
        </w:rPr>
        <w:t>On the table: Alt 1.3, Alt 1.3 per BC, Alt 2 (add info, based on current config as today, FFS excl/incl DC)</w:t>
      </w:r>
    </w:p>
    <w:p w14:paraId="1253CF87" w14:textId="09E72334" w:rsidR="007B2948" w:rsidRDefault="007B2948" w:rsidP="003A4A28">
      <w:pPr>
        <w:pStyle w:val="BodyText"/>
      </w:pPr>
    </w:p>
    <w:p w14:paraId="033E372B" w14:textId="51EEB670" w:rsidR="000277B7" w:rsidRDefault="000277B7" w:rsidP="003A4A28">
      <w:pPr>
        <w:pStyle w:val="BodyText"/>
      </w:pPr>
      <w:r>
        <w:t>This contribution furth</w:t>
      </w:r>
      <w:r w:rsidR="00796A45">
        <w:t>er</w:t>
      </w:r>
      <w:r>
        <w:t xml:space="preserve"> discusses the solutions considered </w:t>
      </w:r>
      <w:r w:rsidR="00713DF9">
        <w:t>above</w:t>
      </w:r>
      <w:r>
        <w:t xml:space="preserve"> and proposes a way forward.</w:t>
      </w:r>
      <w:r w:rsidR="00796A45">
        <w:t xml:space="preserve"> </w:t>
      </w:r>
    </w:p>
    <w:p w14:paraId="5DBEDE08" w14:textId="4E4A09E1" w:rsidR="00DD5A14" w:rsidRDefault="001E6463" w:rsidP="00447256">
      <w:pPr>
        <w:pStyle w:val="Heading1"/>
      </w:pPr>
      <w:r>
        <w:t>2</w:t>
      </w:r>
      <w:r>
        <w:tab/>
      </w:r>
      <w:r w:rsidR="004A2491">
        <w:t>Discussion</w:t>
      </w:r>
    </w:p>
    <w:p w14:paraId="25520804" w14:textId="77777777" w:rsidR="00E620F0" w:rsidRDefault="00CE06B4" w:rsidP="009C67C0">
      <w:pPr>
        <w:pStyle w:val="BodyText"/>
      </w:pPr>
      <w:r>
        <w:t xml:space="preserve">The </w:t>
      </w:r>
      <w:r w:rsidR="00294FBE">
        <w:t xml:space="preserve">solutions </w:t>
      </w:r>
      <w:r>
        <w:t>initially</w:t>
      </w:r>
      <w:r w:rsidR="00294FBE">
        <w:t xml:space="preserve"> outlined in RAN#97-e </w:t>
      </w:r>
      <w:r>
        <w:t>were</w:t>
      </w:r>
      <w:r w:rsidR="00294FBE">
        <w:t xml:space="preserve"> Alt.</w:t>
      </w:r>
      <w:r w:rsidR="00FD7B4D">
        <w:t xml:space="preserve"> </w:t>
      </w:r>
      <w:r w:rsidR="00294FBE">
        <w:t>1.1, Alt</w:t>
      </w:r>
      <w:r w:rsidR="00FD7B4D">
        <w:t xml:space="preserve"> </w:t>
      </w:r>
      <w:proofErr w:type="gramStart"/>
      <w:r w:rsidR="00FD7B4D">
        <w:t>1.2</w:t>
      </w:r>
      <w:proofErr w:type="gramEnd"/>
      <w:r>
        <w:t xml:space="preserve"> and</w:t>
      </w:r>
      <w:r w:rsidR="00FD7B4D">
        <w:t xml:space="preserve"> Alt 1.3. </w:t>
      </w:r>
      <w:r w:rsidR="009C67C0">
        <w:t xml:space="preserve">Alt. 1.1 </w:t>
      </w:r>
      <w:r w:rsidR="00021A5E">
        <w:t xml:space="preserve">was excluded for now in RAN2 discussion due to the heavy increase in </w:t>
      </w:r>
      <w:proofErr w:type="spellStart"/>
      <w:r w:rsidR="00021A5E">
        <w:t>signaling</w:t>
      </w:r>
      <w:proofErr w:type="spellEnd"/>
      <w:r w:rsidR="00021A5E">
        <w:t xml:space="preserve"> size</w:t>
      </w:r>
      <w:r w:rsidR="0000131B">
        <w:t xml:space="preserve">, </w:t>
      </w:r>
      <w:r w:rsidR="00E620F0">
        <w:t>mainly due to two aspects:</w:t>
      </w:r>
    </w:p>
    <w:p w14:paraId="42A24653" w14:textId="7B6E097F" w:rsidR="00E620F0" w:rsidRDefault="008C4300" w:rsidP="004669E4">
      <w:pPr>
        <w:pStyle w:val="BodyText"/>
        <w:numPr>
          <w:ilvl w:val="0"/>
          <w:numId w:val="19"/>
        </w:numPr>
      </w:pPr>
      <w:r>
        <w:t xml:space="preserve">The additional of a new field per BC </w:t>
      </w:r>
      <w:proofErr w:type="gramStart"/>
      <w:r>
        <w:t>granularity</w:t>
      </w:r>
      <w:r w:rsidR="00990F2C">
        <w:t>;</w:t>
      </w:r>
      <w:proofErr w:type="gramEnd"/>
    </w:p>
    <w:p w14:paraId="6CB2A4F5" w14:textId="4FBE09EC" w:rsidR="00990F2C" w:rsidRDefault="00990F2C" w:rsidP="004669E4">
      <w:pPr>
        <w:pStyle w:val="BodyText"/>
        <w:numPr>
          <w:ilvl w:val="0"/>
          <w:numId w:val="19"/>
        </w:numPr>
      </w:pPr>
      <w:r>
        <w:t>The inclusion of lower order BCs where the UE can support inde</w:t>
      </w:r>
      <w:r w:rsidR="004669E4">
        <w:t>pendent per FR measurement gap configuration</w:t>
      </w:r>
      <w:r w:rsidR="0003712A">
        <w:t xml:space="preserve"> (</w:t>
      </w:r>
      <w:proofErr w:type="gramStart"/>
      <w:r w:rsidR="0003712A">
        <w:t>i.e.</w:t>
      </w:r>
      <w:proofErr w:type="gramEnd"/>
      <w:r w:rsidR="0003712A">
        <w:t xml:space="preserve"> since in high order BCs the UE would likely not indicate support of the feature)</w:t>
      </w:r>
      <w:r w:rsidR="004669E4">
        <w:t>;</w:t>
      </w:r>
    </w:p>
    <w:p w14:paraId="27F10A4C" w14:textId="1F7469E5" w:rsidR="009C67C0" w:rsidRPr="00D7613D" w:rsidRDefault="00EC07B7" w:rsidP="009C67C0">
      <w:pPr>
        <w:pStyle w:val="BodyText"/>
      </w:pPr>
      <w:r>
        <w:t>A new A</w:t>
      </w:r>
      <w:r w:rsidR="00CF15B0">
        <w:t xml:space="preserve">lt 1.3 per BC was discussed in RAN2#119bis-e, that proposes to </w:t>
      </w:r>
      <w:r w:rsidR="00EF5C72">
        <w:t xml:space="preserve">include a new field per BC to indicate </w:t>
      </w:r>
      <w:r w:rsidR="003F64F2">
        <w:t>support</w:t>
      </w:r>
      <w:r w:rsidR="00115BDC">
        <w:t xml:space="preserve"> of </w:t>
      </w:r>
      <w:r w:rsidR="00CF15B0">
        <w:t xml:space="preserve">this feature – even if included in a BC, the field would </w:t>
      </w:r>
      <w:r w:rsidR="00CD760C">
        <w:t xml:space="preserve">indicate the maximum number of </w:t>
      </w:r>
      <w:r w:rsidR="007D324F">
        <w:t xml:space="preserve">CCs/bands up to which the UE would support the feature. This would avoid issue 2) above, </w:t>
      </w:r>
      <w:r w:rsidR="00F46D81">
        <w:t xml:space="preserve">but it would still contain issue </w:t>
      </w:r>
      <w:r w:rsidR="001958B7">
        <w:t xml:space="preserve">1) since the solution is added per BC granularity. In fact, such number of CCs </w:t>
      </w:r>
      <w:r w:rsidR="00B0202E">
        <w:t xml:space="preserve">would be much larger than a single bit to indicate support of the feature, since the number of CCs </w:t>
      </w:r>
      <w:r w:rsidR="00FA655F">
        <w:t>up to which the UE supports the feature should be indicated.</w:t>
      </w:r>
      <w:r w:rsidR="00592A90" w:rsidRPr="00D7613D">
        <w:t xml:space="preserve"> </w:t>
      </w:r>
    </w:p>
    <w:p w14:paraId="577B02E8" w14:textId="6A2F9943" w:rsidR="0068493D" w:rsidRPr="009C67C0" w:rsidRDefault="00DA0904" w:rsidP="002C00CD">
      <w:pPr>
        <w:pStyle w:val="Observation"/>
      </w:pPr>
      <w:bookmarkStart w:id="1" w:name="_Toc118387839"/>
      <w:r>
        <w:t>The addition of a new per BC field</w:t>
      </w:r>
      <w:r w:rsidR="00754983">
        <w:t xml:space="preserve"> may increase </w:t>
      </w:r>
      <w:proofErr w:type="spellStart"/>
      <w:r w:rsidR="00754983">
        <w:t>signaling</w:t>
      </w:r>
      <w:proofErr w:type="spellEnd"/>
      <w:r w:rsidR="00754983">
        <w:t xml:space="preserve"> and complexity</w:t>
      </w:r>
      <w:r w:rsidR="00DC6FEB">
        <w:t>, which applies not only to Alt</w:t>
      </w:r>
      <w:r w:rsidR="001A6BF1">
        <w:t xml:space="preserve"> 1.1 discussed previously but also Alt 1.3 per BC.</w:t>
      </w:r>
      <w:bookmarkEnd w:id="1"/>
    </w:p>
    <w:p w14:paraId="736983F6" w14:textId="25F330BC" w:rsidR="00C17B79" w:rsidRPr="00D7613D" w:rsidRDefault="00A23261" w:rsidP="00D7613D">
      <w:pPr>
        <w:pStyle w:val="BodyText"/>
      </w:pPr>
      <w:r w:rsidRPr="00D7613D">
        <w:t>A</w:t>
      </w:r>
      <w:r w:rsidR="00752C61" w:rsidRPr="00D7613D">
        <w:t>lt 1.</w:t>
      </w:r>
      <w:r w:rsidR="007D7181">
        <w:t>3</w:t>
      </w:r>
      <w:r w:rsidR="001F3DAA" w:rsidRPr="00D7613D">
        <w:t xml:space="preserve"> </w:t>
      </w:r>
      <w:r w:rsidR="00A67595" w:rsidRPr="00D7613D">
        <w:t xml:space="preserve">suggests </w:t>
      </w:r>
      <w:proofErr w:type="gramStart"/>
      <w:r w:rsidR="00383095" w:rsidRPr="00D7613D">
        <w:t>to limit</w:t>
      </w:r>
      <w:proofErr w:type="gramEnd"/>
      <w:r w:rsidR="00383095" w:rsidRPr="00D7613D">
        <w:t xml:space="preserve"> the report of this capability in order to reduce the </w:t>
      </w:r>
      <w:proofErr w:type="spellStart"/>
      <w:r w:rsidR="00383095" w:rsidRPr="00D7613D">
        <w:t>signaling</w:t>
      </w:r>
      <w:proofErr w:type="spellEnd"/>
      <w:r w:rsidR="00383095" w:rsidRPr="00D7613D">
        <w:t xml:space="preserve"> size issue of Alt 1.1, mainly relying </w:t>
      </w:r>
      <w:r w:rsidR="008C1A96" w:rsidRPr="00D7613D">
        <w:t xml:space="preserve">on </w:t>
      </w:r>
      <w:r w:rsidR="00C75130" w:rsidRPr="00D7613D">
        <w:t xml:space="preserve">the number of carriers to </w:t>
      </w:r>
      <w:r w:rsidR="00D3695E" w:rsidRPr="00D7613D">
        <w:t xml:space="preserve">decide upon when the field should be included or not. </w:t>
      </w:r>
      <w:r w:rsidR="00186D71" w:rsidRPr="00D7613D">
        <w:t>We understand the approach on Alt 1.</w:t>
      </w:r>
      <w:r w:rsidR="00620014">
        <w:t>3</w:t>
      </w:r>
      <w:r w:rsidR="00186D71" w:rsidRPr="00D7613D">
        <w:t xml:space="preserve"> may have a drawback since</w:t>
      </w:r>
      <w:r w:rsidR="00BD299B" w:rsidRPr="00D7613D">
        <w:t xml:space="preserve"> the </w:t>
      </w:r>
      <w:r w:rsidR="004C34F1" w:rsidRPr="00D7613D">
        <w:t xml:space="preserve">UE reporting of this feature may not depend exclusively on the number of CCs but how the UE resources are shared between those. However, we understand the number of CCs is the main contributor, this seemed to be highlighted in </w:t>
      </w:r>
      <w:r w:rsidR="001F6B0B" w:rsidRPr="00D7613D">
        <w:fldChar w:fldCharType="begin"/>
      </w:r>
      <w:r w:rsidR="001F6B0B" w:rsidRPr="00D7613D">
        <w:instrText xml:space="preserve"> REF _Ref115252398 \r \h </w:instrText>
      </w:r>
      <w:r w:rsidR="00D7613D">
        <w:instrText xml:space="preserve"> \* MERGEFORMAT </w:instrText>
      </w:r>
      <w:r w:rsidR="001F6B0B" w:rsidRPr="00D7613D">
        <w:fldChar w:fldCharType="separate"/>
      </w:r>
      <w:r w:rsidR="001F6B0B" w:rsidRPr="00D7613D">
        <w:t>[1]</w:t>
      </w:r>
      <w:r w:rsidR="001F6B0B" w:rsidRPr="00D7613D">
        <w:fldChar w:fldCharType="end"/>
      </w:r>
      <w:r w:rsidR="001F6B0B" w:rsidRPr="00D7613D">
        <w:t xml:space="preserve"> when companies asked for further clarification on what is the issue. Hence, w</w:t>
      </w:r>
      <w:r w:rsidR="00186D71" w:rsidRPr="00D7613D">
        <w:t xml:space="preserve">e think this alternative is a good compromise between </w:t>
      </w:r>
      <w:proofErr w:type="spellStart"/>
      <w:r w:rsidR="00186D71" w:rsidRPr="00D7613D">
        <w:t>signaling</w:t>
      </w:r>
      <w:proofErr w:type="spellEnd"/>
      <w:r w:rsidR="00186D71" w:rsidRPr="00D7613D">
        <w:t xml:space="preserve"> size and complexity.</w:t>
      </w:r>
      <w:r w:rsidR="00E3628D">
        <w:t xml:space="preserve"> However, to achieve this, a per UE field should be defined rather than a per BC one; </w:t>
      </w:r>
      <w:proofErr w:type="gramStart"/>
      <w:r w:rsidR="00E3628D">
        <w:t>otherwise</w:t>
      </w:r>
      <w:proofErr w:type="gramEnd"/>
      <w:r w:rsidR="00E3628D">
        <w:t xml:space="preserve"> the benefits of this alternative </w:t>
      </w:r>
      <w:r w:rsidR="007C63BD">
        <w:t xml:space="preserve">would not be applicable, since one would anyway have </w:t>
      </w:r>
      <w:proofErr w:type="spellStart"/>
      <w:r w:rsidR="007C63BD">
        <w:t>signaling</w:t>
      </w:r>
      <w:proofErr w:type="spellEnd"/>
      <w:r w:rsidR="007C63BD">
        <w:t xml:space="preserve"> increase due to the addition of the field in per BC granularity.</w:t>
      </w:r>
    </w:p>
    <w:p w14:paraId="71AC050D" w14:textId="65B8D991" w:rsidR="007A0395" w:rsidRDefault="007A0395" w:rsidP="00561208">
      <w:pPr>
        <w:pStyle w:val="Observation"/>
      </w:pPr>
      <w:bookmarkStart w:id="2" w:name="_Toc118387840"/>
      <w:r>
        <w:t>Adding</w:t>
      </w:r>
      <w:r w:rsidR="009D2E72">
        <w:t xml:space="preserve"> a per</w:t>
      </w:r>
      <w:r>
        <w:t xml:space="preserve"> </w:t>
      </w:r>
      <w:r w:rsidR="00C317D9">
        <w:t xml:space="preserve">UE </w:t>
      </w:r>
      <w:r w:rsidR="009D2E72">
        <w:t xml:space="preserve">field </w:t>
      </w:r>
      <w:r w:rsidR="00C317D9">
        <w:t xml:space="preserve">depending on the number </w:t>
      </w:r>
      <w:r w:rsidR="00CF031F">
        <w:t xml:space="preserve">of CCs </w:t>
      </w:r>
      <w:r w:rsidR="006D5F18">
        <w:t xml:space="preserve">is a good compromise between </w:t>
      </w:r>
      <w:proofErr w:type="spellStart"/>
      <w:r w:rsidR="006D5F18">
        <w:t>signaling</w:t>
      </w:r>
      <w:proofErr w:type="spellEnd"/>
      <w:r w:rsidR="006D5F18">
        <w:t xml:space="preserve"> size and complexity</w:t>
      </w:r>
      <w:r w:rsidR="001F2702">
        <w:t>.</w:t>
      </w:r>
      <w:bookmarkEnd w:id="2"/>
    </w:p>
    <w:p w14:paraId="3D3DD3EE" w14:textId="5C3755E7" w:rsidR="00702E03" w:rsidRPr="005D2CAD" w:rsidRDefault="00574B55" w:rsidP="005D2CAD">
      <w:pPr>
        <w:pStyle w:val="BodyText"/>
      </w:pPr>
      <w:r w:rsidRPr="005D2CAD">
        <w:t xml:space="preserve">A possible implementation of such </w:t>
      </w:r>
      <w:r w:rsidR="000B491A" w:rsidRPr="005D2CAD">
        <w:t xml:space="preserve">alternative is </w:t>
      </w:r>
      <w:r w:rsidR="008A0A98" w:rsidRPr="005D2CAD">
        <w:t xml:space="preserve">to add </w:t>
      </w:r>
      <w:r w:rsidR="00680F2C" w:rsidRPr="005D2CAD">
        <w:t xml:space="preserve">a </w:t>
      </w:r>
      <w:r w:rsidR="008A0A98" w:rsidRPr="005D2CAD">
        <w:t>per UE capabilit</w:t>
      </w:r>
      <w:r w:rsidR="00167DFF" w:rsidRPr="005D2CAD">
        <w:t xml:space="preserve">y with which the UE can also indicate the number of </w:t>
      </w:r>
      <w:r w:rsidR="008A0A98" w:rsidRPr="005D2CAD">
        <w:t>CCs</w:t>
      </w:r>
      <w:r w:rsidR="00167DFF" w:rsidRPr="005D2CAD">
        <w:t xml:space="preserve"> for which </w:t>
      </w:r>
      <w:r w:rsidR="00906ACA" w:rsidRPr="005D2CAD">
        <w:t>th</w:t>
      </w:r>
      <w:r w:rsidR="00906ACA" w:rsidRPr="008D007B">
        <w:t>e feature is applicable</w:t>
      </w:r>
      <w:r w:rsidR="009F1665" w:rsidRPr="008D007B">
        <w:t xml:space="preserve">. </w:t>
      </w:r>
      <w:r w:rsidR="004077B0" w:rsidRPr="008D007B">
        <w:t xml:space="preserve">CRs are provided in </w:t>
      </w:r>
      <w:r w:rsidR="008D007B" w:rsidRPr="008D007B">
        <w:t>R2-2212389</w:t>
      </w:r>
      <w:r w:rsidR="00791AD1" w:rsidRPr="008D007B">
        <w:t xml:space="preserve"> </w:t>
      </w:r>
      <w:r w:rsidR="004077B0" w:rsidRPr="008D007B">
        <w:t xml:space="preserve">and </w:t>
      </w:r>
      <w:r w:rsidR="008D007B" w:rsidRPr="008D007B">
        <w:t>R2-22123</w:t>
      </w:r>
      <w:r w:rsidR="008D007B" w:rsidRPr="008D007B">
        <w:t xml:space="preserve">90 </w:t>
      </w:r>
      <w:r w:rsidR="004077B0" w:rsidRPr="008D007B">
        <w:t>to incorporate this.</w:t>
      </w:r>
    </w:p>
    <w:p w14:paraId="4561FD9C" w14:textId="3664F1E5" w:rsidR="007259E6" w:rsidRPr="00E112E0" w:rsidRDefault="007259E6" w:rsidP="00E112E0">
      <w:pPr>
        <w:pStyle w:val="BodyText"/>
      </w:pPr>
      <w:r w:rsidRPr="007259E6">
        <w:lastRenderedPageBreak/>
        <w:t xml:space="preserve">Alt 2 is based on the current </w:t>
      </w:r>
      <w:proofErr w:type="spellStart"/>
      <w:r w:rsidRPr="007259E6">
        <w:t>NeedForGap</w:t>
      </w:r>
      <w:proofErr w:type="spellEnd"/>
      <w:r w:rsidRPr="007259E6">
        <w:t xml:space="preserve"> framework and would basically include in such framework the UE support of independent per FR measurement gap configuration</w:t>
      </w:r>
      <w:r w:rsidR="006A0899" w:rsidRPr="00E112E0">
        <w:t xml:space="preserve">. We think this alternative has limited benefit since the UE support would only be known for the UE current configuration. Furthermore, </w:t>
      </w:r>
      <w:r w:rsidR="007D4EF7" w:rsidRPr="00E112E0">
        <w:t xml:space="preserve">this solution would have impact on inter-node messages since </w:t>
      </w:r>
      <w:r w:rsidR="00505DDC" w:rsidRPr="00E112E0">
        <w:t xml:space="preserve">the MN would have to inform the SN </w:t>
      </w:r>
      <w:r w:rsidR="00EE0E1B" w:rsidRPr="00E112E0">
        <w:t>on the UE support of the feature for the current configuration.</w:t>
      </w:r>
    </w:p>
    <w:p w14:paraId="41D93BA2" w14:textId="4643BC6B" w:rsidR="005C4486" w:rsidRDefault="000003FE" w:rsidP="00B350A0">
      <w:pPr>
        <w:pStyle w:val="Observation"/>
      </w:pPr>
      <w:bookmarkStart w:id="3" w:name="_Toc118387841"/>
      <w:r>
        <w:t>Re</w:t>
      </w:r>
      <w:r w:rsidR="00AC51FF">
        <w:t>-</w:t>
      </w:r>
      <w:r>
        <w:t xml:space="preserve">use the framework of </w:t>
      </w:r>
      <w:proofErr w:type="spellStart"/>
      <w:r>
        <w:t>NeedForGap</w:t>
      </w:r>
      <w:proofErr w:type="spellEnd"/>
      <w:r>
        <w:t xml:space="preserve"> would be more limiting while also having impact on inter-node messages.</w:t>
      </w:r>
      <w:bookmarkEnd w:id="3"/>
    </w:p>
    <w:p w14:paraId="5EBD1166" w14:textId="4EACA2C3" w:rsidR="005C4486" w:rsidRPr="00903239" w:rsidRDefault="009E43C2" w:rsidP="00903239">
      <w:pPr>
        <w:pStyle w:val="BodyText"/>
      </w:pPr>
      <w:r w:rsidRPr="009E43C2">
        <w:t>Therefore, given the aspects considered above, Alt1.</w:t>
      </w:r>
      <w:r w:rsidR="00FC3807">
        <w:t>3</w:t>
      </w:r>
      <w:r w:rsidRPr="009E43C2">
        <w:t xml:space="preserve"> seems the most feasible and </w:t>
      </w:r>
      <w:r w:rsidR="00E2046C" w:rsidRPr="00903239">
        <w:t xml:space="preserve">thus </w:t>
      </w:r>
      <w:r w:rsidRPr="009E43C2">
        <w:t>we propose to progress on this issue taking this alternative as baseline.</w:t>
      </w:r>
    </w:p>
    <w:p w14:paraId="5EAAC6E9" w14:textId="247847EE" w:rsidR="006B1100" w:rsidRPr="009E43C2" w:rsidRDefault="00775151" w:rsidP="003032F4">
      <w:pPr>
        <w:pStyle w:val="Proposal"/>
      </w:pPr>
      <w:bookmarkStart w:id="4" w:name="_Toc115255348"/>
      <w:bookmarkStart w:id="5" w:name="_Toc118387837"/>
      <w:r>
        <w:t xml:space="preserve">Define a new per UE field to indicate support of </w:t>
      </w:r>
      <w:r w:rsidRPr="00775151">
        <w:t xml:space="preserve">Per-FR-Gaps </w:t>
      </w:r>
      <w:r w:rsidR="00076172">
        <w:t>based on the</w:t>
      </w:r>
      <w:r w:rsidRPr="00775151">
        <w:t xml:space="preserve"> number of carriers</w:t>
      </w:r>
      <w:r w:rsidR="00076172">
        <w:t xml:space="preserve"> indicated within a band combination.</w:t>
      </w:r>
      <w:bookmarkEnd w:id="4"/>
      <w:bookmarkEnd w:id="5"/>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5571875F" w14:textId="47705AC4" w:rsidR="00710481" w:rsidRDefault="00EE4C3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8387839" w:history="1">
        <w:r w:rsidR="00710481" w:rsidRPr="009B4742">
          <w:rPr>
            <w:rStyle w:val="Hyperlink"/>
            <w:noProof/>
          </w:rPr>
          <w:t>Observation 1</w:t>
        </w:r>
        <w:r w:rsidR="00710481">
          <w:rPr>
            <w:rFonts w:asciiTheme="minorHAnsi" w:eastAsiaTheme="minorEastAsia" w:hAnsiTheme="minorHAnsi" w:cstheme="minorBidi"/>
            <w:b w:val="0"/>
            <w:noProof/>
            <w:sz w:val="22"/>
            <w:szCs w:val="22"/>
            <w:lang w:val="en-SE" w:eastAsia="en-SE"/>
          </w:rPr>
          <w:tab/>
        </w:r>
        <w:r w:rsidR="00710481" w:rsidRPr="009B4742">
          <w:rPr>
            <w:rStyle w:val="Hyperlink"/>
            <w:noProof/>
          </w:rPr>
          <w:t>The addition of a new per BC field may increase signaling and complexity, which applies not only to Alt 1.1 discussed previously but also Alt 1.3 per BC.</w:t>
        </w:r>
      </w:hyperlink>
    </w:p>
    <w:p w14:paraId="7F632BD6" w14:textId="6C84022D" w:rsidR="00710481" w:rsidRDefault="008D007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840" w:history="1">
        <w:r w:rsidR="00710481" w:rsidRPr="009B4742">
          <w:rPr>
            <w:rStyle w:val="Hyperlink"/>
            <w:noProof/>
          </w:rPr>
          <w:t>Observation 2</w:t>
        </w:r>
        <w:r w:rsidR="00710481">
          <w:rPr>
            <w:rFonts w:asciiTheme="minorHAnsi" w:eastAsiaTheme="minorEastAsia" w:hAnsiTheme="minorHAnsi" w:cstheme="minorBidi"/>
            <w:b w:val="0"/>
            <w:noProof/>
            <w:sz w:val="22"/>
            <w:szCs w:val="22"/>
            <w:lang w:val="en-SE" w:eastAsia="en-SE"/>
          </w:rPr>
          <w:tab/>
        </w:r>
        <w:r w:rsidR="00710481" w:rsidRPr="009B4742">
          <w:rPr>
            <w:rStyle w:val="Hyperlink"/>
            <w:noProof/>
          </w:rPr>
          <w:t>Adding a per UE field depending on the number of CCs is a good compromise between signaling size and complexity.</w:t>
        </w:r>
      </w:hyperlink>
    </w:p>
    <w:p w14:paraId="1A95B944" w14:textId="040988C6" w:rsidR="00710481" w:rsidRDefault="008D007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841" w:history="1">
        <w:r w:rsidR="00710481" w:rsidRPr="009B4742">
          <w:rPr>
            <w:rStyle w:val="Hyperlink"/>
            <w:noProof/>
          </w:rPr>
          <w:t>Observation 3</w:t>
        </w:r>
        <w:r w:rsidR="00710481">
          <w:rPr>
            <w:rFonts w:asciiTheme="minorHAnsi" w:eastAsiaTheme="minorEastAsia" w:hAnsiTheme="minorHAnsi" w:cstheme="minorBidi"/>
            <w:b w:val="0"/>
            <w:noProof/>
            <w:sz w:val="22"/>
            <w:szCs w:val="22"/>
            <w:lang w:val="en-SE" w:eastAsia="en-SE"/>
          </w:rPr>
          <w:tab/>
        </w:r>
        <w:r w:rsidR="00710481" w:rsidRPr="009B4742">
          <w:rPr>
            <w:rStyle w:val="Hyperlink"/>
            <w:noProof/>
          </w:rPr>
          <w:t>Re-use the framework of NeedForGap would be more limiting while also having impact on inter-node messages.</w:t>
        </w:r>
      </w:hyperlink>
    </w:p>
    <w:p w14:paraId="03676E60" w14:textId="7CF11761" w:rsidR="00B001F1" w:rsidRDefault="00EE4C33" w:rsidP="00B53EA9">
      <w:pPr>
        <w:pStyle w:val="BodyText"/>
        <w:rPr>
          <w:b/>
          <w:bCs/>
        </w:rPr>
      </w:pPr>
      <w:r>
        <w:rPr>
          <w:b/>
          <w:bCs/>
        </w:rPr>
        <w:fldChar w:fldCharType="end"/>
      </w:r>
    </w:p>
    <w:p w14:paraId="728C7213" w14:textId="77777777" w:rsidR="00710481" w:rsidRDefault="00B53EA9" w:rsidP="00D40B53">
      <w:pPr>
        <w:pStyle w:val="BodyText"/>
        <w:rPr>
          <w:noProof/>
        </w:rPr>
      </w:pPr>
      <w:r w:rsidRPr="00CE0424">
        <w:t xml:space="preserve">Based on the </w:t>
      </w:r>
      <w:r w:rsidR="00D40B53" w:rsidRPr="00CE0424">
        <w:t xml:space="preserve">discussion in </w:t>
      </w:r>
      <w:r w:rsidR="00D40B53">
        <w:t xml:space="preserve">the previous </w:t>
      </w:r>
      <w:r w:rsidR="00D40B53" w:rsidRPr="00CE0424">
        <w:t>section</w:t>
      </w:r>
      <w:r w:rsidR="00D40B53">
        <w:t>s</w:t>
      </w:r>
      <w:r w:rsidR="00D40B53" w:rsidRPr="00CE0424">
        <w:t xml:space="preserve"> we propose the following:</w:t>
      </w:r>
      <w:r w:rsidR="00D40B53">
        <w:rPr>
          <w:bCs/>
          <w:lang w:val="en-US"/>
        </w:rPr>
        <w:fldChar w:fldCharType="begin"/>
      </w:r>
      <w:r w:rsidR="00D40B53">
        <w:rPr>
          <w:bCs/>
          <w:lang w:val="en-US"/>
        </w:rPr>
        <w:instrText xml:space="preserve"> TOC \n \h \z \t "Proposal" \c </w:instrText>
      </w:r>
      <w:r w:rsidR="00D40B53">
        <w:rPr>
          <w:bCs/>
          <w:lang w:val="en-US"/>
        </w:rPr>
        <w:fldChar w:fldCharType="separate"/>
      </w:r>
    </w:p>
    <w:p w14:paraId="11013565" w14:textId="622C7A14" w:rsidR="00710481" w:rsidRDefault="008D007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837" w:history="1">
        <w:r w:rsidR="00710481" w:rsidRPr="00582B7B">
          <w:rPr>
            <w:rStyle w:val="Hyperlink"/>
            <w:noProof/>
          </w:rPr>
          <w:t>Proposal 1</w:t>
        </w:r>
        <w:r w:rsidR="00710481">
          <w:rPr>
            <w:rFonts w:asciiTheme="minorHAnsi" w:eastAsiaTheme="minorEastAsia" w:hAnsiTheme="minorHAnsi" w:cstheme="minorBidi"/>
            <w:b w:val="0"/>
            <w:noProof/>
            <w:sz w:val="22"/>
            <w:szCs w:val="22"/>
            <w:lang w:val="en-SE" w:eastAsia="en-SE"/>
          </w:rPr>
          <w:tab/>
        </w:r>
        <w:r w:rsidR="00710481" w:rsidRPr="00582B7B">
          <w:rPr>
            <w:rStyle w:val="Hyperlink"/>
            <w:noProof/>
          </w:rPr>
          <w:t>Define a new per UE field to indicate support of Per-FR-Gaps based on the number of carriers indicated within a band combination.</w:t>
        </w:r>
      </w:hyperlink>
    </w:p>
    <w:p w14:paraId="5C6E77E2" w14:textId="7E9BFCAE" w:rsidR="00D0095E" w:rsidRDefault="00D40B53" w:rsidP="00D40B53">
      <w:pPr>
        <w:pStyle w:val="BodyText"/>
      </w:pPr>
      <w:r>
        <w:rPr>
          <w:b/>
          <w:bCs/>
          <w:lang w:val="en-US"/>
        </w:rPr>
        <w:fldChar w:fldCharType="end"/>
      </w:r>
    </w:p>
    <w:p w14:paraId="1BB646BC" w14:textId="77777777" w:rsidR="001C0EE8" w:rsidRPr="003517CB" w:rsidRDefault="001C0EE8" w:rsidP="0056248D">
      <w:pPr>
        <w:pStyle w:val="BodyText"/>
      </w:pPr>
    </w:p>
    <w:sectPr w:rsidR="001C0EE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5144E" w14:textId="77777777" w:rsidR="00D50EFF" w:rsidRDefault="00D50EFF">
      <w:r>
        <w:separator/>
      </w:r>
    </w:p>
  </w:endnote>
  <w:endnote w:type="continuationSeparator" w:id="0">
    <w:p w14:paraId="7F3DD0FF" w14:textId="77777777" w:rsidR="00D50EFF" w:rsidRDefault="00D50EFF">
      <w:r>
        <w:continuationSeparator/>
      </w:r>
    </w:p>
  </w:endnote>
  <w:endnote w:type="continuationNotice" w:id="1">
    <w:p w14:paraId="4DEFF9CA" w14:textId="77777777" w:rsidR="00D50EFF" w:rsidRDefault="00D50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0595F" w14:textId="77777777" w:rsidR="00D50EFF" w:rsidRDefault="00D50EFF">
      <w:r>
        <w:separator/>
      </w:r>
    </w:p>
  </w:footnote>
  <w:footnote w:type="continuationSeparator" w:id="0">
    <w:p w14:paraId="27944663" w14:textId="77777777" w:rsidR="00D50EFF" w:rsidRDefault="00D50EFF">
      <w:r>
        <w:continuationSeparator/>
      </w:r>
    </w:p>
  </w:footnote>
  <w:footnote w:type="continuationNotice" w:id="1">
    <w:p w14:paraId="53BDAB7C" w14:textId="77777777" w:rsidR="00D50EFF" w:rsidRDefault="00D50E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3407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F25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3805"/>
        </w:tabs>
        <w:ind w:left="-3805" w:hanging="360"/>
      </w:pPr>
    </w:lvl>
    <w:lvl w:ilvl="2" w:tplc="0409001B" w:tentative="1">
      <w:start w:val="1"/>
      <w:numFmt w:val="lowerRoman"/>
      <w:lvlText w:val="%3."/>
      <w:lvlJc w:val="right"/>
      <w:pPr>
        <w:tabs>
          <w:tab w:val="num" w:pos="-3085"/>
        </w:tabs>
        <w:ind w:left="-3085" w:hanging="180"/>
      </w:pPr>
    </w:lvl>
    <w:lvl w:ilvl="3" w:tplc="0409000F" w:tentative="1">
      <w:start w:val="1"/>
      <w:numFmt w:val="decimal"/>
      <w:lvlText w:val="%4."/>
      <w:lvlJc w:val="left"/>
      <w:pPr>
        <w:tabs>
          <w:tab w:val="num" w:pos="-2365"/>
        </w:tabs>
        <w:ind w:left="-2365" w:hanging="360"/>
      </w:pPr>
    </w:lvl>
    <w:lvl w:ilvl="4" w:tplc="04090019" w:tentative="1">
      <w:start w:val="1"/>
      <w:numFmt w:val="lowerLetter"/>
      <w:lvlText w:val="%5."/>
      <w:lvlJc w:val="left"/>
      <w:pPr>
        <w:tabs>
          <w:tab w:val="num" w:pos="-1645"/>
        </w:tabs>
        <w:ind w:left="-1645" w:hanging="360"/>
      </w:pPr>
    </w:lvl>
    <w:lvl w:ilvl="5" w:tplc="0409001B" w:tentative="1">
      <w:start w:val="1"/>
      <w:numFmt w:val="lowerRoman"/>
      <w:lvlText w:val="%6."/>
      <w:lvlJc w:val="right"/>
      <w:pPr>
        <w:tabs>
          <w:tab w:val="num" w:pos="-925"/>
        </w:tabs>
        <w:ind w:left="-925" w:hanging="180"/>
      </w:pPr>
    </w:lvl>
    <w:lvl w:ilvl="6" w:tplc="0409000F" w:tentative="1">
      <w:start w:val="1"/>
      <w:numFmt w:val="decimal"/>
      <w:lvlText w:val="%7."/>
      <w:lvlJc w:val="left"/>
      <w:pPr>
        <w:tabs>
          <w:tab w:val="num" w:pos="-205"/>
        </w:tabs>
        <w:ind w:left="-205" w:hanging="360"/>
      </w:pPr>
    </w:lvl>
    <w:lvl w:ilvl="7" w:tplc="04090019" w:tentative="1">
      <w:start w:val="1"/>
      <w:numFmt w:val="lowerLetter"/>
      <w:lvlText w:val="%8."/>
      <w:lvlJc w:val="left"/>
      <w:pPr>
        <w:tabs>
          <w:tab w:val="num" w:pos="515"/>
        </w:tabs>
        <w:ind w:left="515" w:hanging="360"/>
      </w:pPr>
    </w:lvl>
    <w:lvl w:ilvl="8" w:tplc="0409001B" w:tentative="1">
      <w:start w:val="1"/>
      <w:numFmt w:val="lowerRoman"/>
      <w:lvlText w:val="%9."/>
      <w:lvlJc w:val="right"/>
      <w:pPr>
        <w:tabs>
          <w:tab w:val="num" w:pos="1235"/>
        </w:tabs>
        <w:ind w:left="1235" w:hanging="180"/>
      </w:pPr>
    </w:lvl>
  </w:abstractNum>
  <w:abstractNum w:abstractNumId="10" w15:restartNumberingAfterBreak="0">
    <w:nsid w:val="476E10FA"/>
    <w:multiLevelType w:val="hybridMultilevel"/>
    <w:tmpl w:val="B1B8616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2"/>
  </w:num>
  <w:num w:numId="4">
    <w:abstractNumId w:val="12"/>
  </w:num>
  <w:num w:numId="5">
    <w:abstractNumId w:val="13"/>
  </w:num>
  <w:num w:numId="6">
    <w:abstractNumId w:val="15"/>
  </w:num>
  <w:num w:numId="7">
    <w:abstractNumId w:val="5"/>
  </w:num>
  <w:num w:numId="8">
    <w:abstractNumId w:val="6"/>
  </w:num>
  <w:num w:numId="9">
    <w:abstractNumId w:val="4"/>
  </w:num>
  <w:num w:numId="10">
    <w:abstractNumId w:val="18"/>
  </w:num>
  <w:num w:numId="11">
    <w:abstractNumId w:val="8"/>
  </w:num>
  <w:num w:numId="12">
    <w:abstractNumId w:val="16"/>
  </w:num>
  <w:num w:numId="13">
    <w:abstractNumId w:val="17"/>
  </w:num>
  <w:num w:numId="14">
    <w:abstractNumId w:val="7"/>
  </w:num>
  <w:num w:numId="15">
    <w:abstractNumId w:val="1"/>
  </w:num>
  <w:num w:numId="16">
    <w:abstractNumId w:val="0"/>
  </w:num>
  <w:num w:numId="17">
    <w:abstractNumId w:val="3"/>
  </w:num>
  <w:num w:numId="18">
    <w:abstractNumId w:val="9"/>
  </w:num>
  <w:num w:numId="19">
    <w:abstractNumId w:val="10"/>
  </w:num>
  <w:num w:numId="2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3FE"/>
    <w:rsid w:val="000006E1"/>
    <w:rsid w:val="0000131B"/>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3417"/>
    <w:rsid w:val="00014846"/>
    <w:rsid w:val="00014F93"/>
    <w:rsid w:val="00015D15"/>
    <w:rsid w:val="000166DC"/>
    <w:rsid w:val="00016B44"/>
    <w:rsid w:val="0001749C"/>
    <w:rsid w:val="00021224"/>
    <w:rsid w:val="000217AD"/>
    <w:rsid w:val="00021A5E"/>
    <w:rsid w:val="00021D47"/>
    <w:rsid w:val="00022763"/>
    <w:rsid w:val="00022A90"/>
    <w:rsid w:val="0002367C"/>
    <w:rsid w:val="00024548"/>
    <w:rsid w:val="0002496A"/>
    <w:rsid w:val="00025631"/>
    <w:rsid w:val="0002564D"/>
    <w:rsid w:val="00025ECA"/>
    <w:rsid w:val="000268C4"/>
    <w:rsid w:val="00026E63"/>
    <w:rsid w:val="000277B7"/>
    <w:rsid w:val="00027FFE"/>
    <w:rsid w:val="00031DD1"/>
    <w:rsid w:val="000325B8"/>
    <w:rsid w:val="00032A7A"/>
    <w:rsid w:val="00032D6C"/>
    <w:rsid w:val="00033D1F"/>
    <w:rsid w:val="00034C15"/>
    <w:rsid w:val="00034EE9"/>
    <w:rsid w:val="000358D6"/>
    <w:rsid w:val="000361E3"/>
    <w:rsid w:val="00036BA1"/>
    <w:rsid w:val="00036CD2"/>
    <w:rsid w:val="0003712A"/>
    <w:rsid w:val="00037130"/>
    <w:rsid w:val="0003759D"/>
    <w:rsid w:val="000377AC"/>
    <w:rsid w:val="00037C76"/>
    <w:rsid w:val="00040095"/>
    <w:rsid w:val="00040EF8"/>
    <w:rsid w:val="00041526"/>
    <w:rsid w:val="000415C8"/>
    <w:rsid w:val="00042053"/>
    <w:rsid w:val="000422E2"/>
    <w:rsid w:val="00042EF0"/>
    <w:rsid w:val="00042F22"/>
    <w:rsid w:val="000444EF"/>
    <w:rsid w:val="00044EA2"/>
    <w:rsid w:val="00045D56"/>
    <w:rsid w:val="00046B0E"/>
    <w:rsid w:val="00047B7B"/>
    <w:rsid w:val="00050C97"/>
    <w:rsid w:val="00050EBF"/>
    <w:rsid w:val="0005167B"/>
    <w:rsid w:val="00052A07"/>
    <w:rsid w:val="00052D28"/>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6ED"/>
    <w:rsid w:val="00075C8D"/>
    <w:rsid w:val="00075C94"/>
    <w:rsid w:val="00075F85"/>
    <w:rsid w:val="00076172"/>
    <w:rsid w:val="000768E5"/>
    <w:rsid w:val="00076BA0"/>
    <w:rsid w:val="00077691"/>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0D6"/>
    <w:rsid w:val="00094A16"/>
    <w:rsid w:val="00094D53"/>
    <w:rsid w:val="0009510F"/>
    <w:rsid w:val="0009532E"/>
    <w:rsid w:val="0009539E"/>
    <w:rsid w:val="000957B8"/>
    <w:rsid w:val="00096DBA"/>
    <w:rsid w:val="000973B9"/>
    <w:rsid w:val="000A18ED"/>
    <w:rsid w:val="000A1B7B"/>
    <w:rsid w:val="000A2E16"/>
    <w:rsid w:val="000A3661"/>
    <w:rsid w:val="000A3990"/>
    <w:rsid w:val="000A459E"/>
    <w:rsid w:val="000A53E1"/>
    <w:rsid w:val="000A56F2"/>
    <w:rsid w:val="000A5ABB"/>
    <w:rsid w:val="000A5E59"/>
    <w:rsid w:val="000A5FF8"/>
    <w:rsid w:val="000A66F4"/>
    <w:rsid w:val="000A6B29"/>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91A"/>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4934"/>
    <w:rsid w:val="000D5127"/>
    <w:rsid w:val="000D59FA"/>
    <w:rsid w:val="000D5E8A"/>
    <w:rsid w:val="000E04C0"/>
    <w:rsid w:val="000E0527"/>
    <w:rsid w:val="000E0C22"/>
    <w:rsid w:val="000E1B49"/>
    <w:rsid w:val="000E1E88"/>
    <w:rsid w:val="000E1E92"/>
    <w:rsid w:val="000E3911"/>
    <w:rsid w:val="000E3F75"/>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315"/>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BDC"/>
    <w:rsid w:val="00115E03"/>
    <w:rsid w:val="0011611B"/>
    <w:rsid w:val="00116765"/>
    <w:rsid w:val="00117530"/>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0E8"/>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3DE"/>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39E"/>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67DFF"/>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6D71"/>
    <w:rsid w:val="00187054"/>
    <w:rsid w:val="00187E68"/>
    <w:rsid w:val="00187FCD"/>
    <w:rsid w:val="00190AC1"/>
    <w:rsid w:val="00192FB7"/>
    <w:rsid w:val="00193413"/>
    <w:rsid w:val="0019341A"/>
    <w:rsid w:val="001951B3"/>
    <w:rsid w:val="00195366"/>
    <w:rsid w:val="001957A1"/>
    <w:rsid w:val="001958B7"/>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847"/>
    <w:rsid w:val="001A6894"/>
    <w:rsid w:val="001A6BF1"/>
    <w:rsid w:val="001A6CBA"/>
    <w:rsid w:val="001B09E3"/>
    <w:rsid w:val="001B0D97"/>
    <w:rsid w:val="001B42A6"/>
    <w:rsid w:val="001B4CFD"/>
    <w:rsid w:val="001B4DC3"/>
    <w:rsid w:val="001B5A5D"/>
    <w:rsid w:val="001B655A"/>
    <w:rsid w:val="001B676E"/>
    <w:rsid w:val="001B6A5A"/>
    <w:rsid w:val="001B7D4E"/>
    <w:rsid w:val="001C09B9"/>
    <w:rsid w:val="001C0EE8"/>
    <w:rsid w:val="001C17A8"/>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51BA"/>
    <w:rsid w:val="001D53E7"/>
    <w:rsid w:val="001D5D70"/>
    <w:rsid w:val="001D5F15"/>
    <w:rsid w:val="001D605F"/>
    <w:rsid w:val="001D6342"/>
    <w:rsid w:val="001D6D53"/>
    <w:rsid w:val="001D7324"/>
    <w:rsid w:val="001E069B"/>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2702"/>
    <w:rsid w:val="001F3916"/>
    <w:rsid w:val="001F3DAA"/>
    <w:rsid w:val="001F4386"/>
    <w:rsid w:val="001F46D4"/>
    <w:rsid w:val="001F524E"/>
    <w:rsid w:val="001F52CC"/>
    <w:rsid w:val="001F54C5"/>
    <w:rsid w:val="001F5562"/>
    <w:rsid w:val="001F5FEF"/>
    <w:rsid w:val="001F662C"/>
    <w:rsid w:val="001F6B0B"/>
    <w:rsid w:val="001F7074"/>
    <w:rsid w:val="001F742A"/>
    <w:rsid w:val="002001A2"/>
    <w:rsid w:val="00200490"/>
    <w:rsid w:val="002005E6"/>
    <w:rsid w:val="00201A87"/>
    <w:rsid w:val="00201C3E"/>
    <w:rsid w:val="00201F03"/>
    <w:rsid w:val="00201F3A"/>
    <w:rsid w:val="00202016"/>
    <w:rsid w:val="0020308F"/>
    <w:rsid w:val="00203B52"/>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5C97"/>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775"/>
    <w:rsid w:val="0024588D"/>
    <w:rsid w:val="002458EB"/>
    <w:rsid w:val="002468C3"/>
    <w:rsid w:val="00247579"/>
    <w:rsid w:val="002500C8"/>
    <w:rsid w:val="00250C35"/>
    <w:rsid w:val="00252B93"/>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67"/>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4FBE"/>
    <w:rsid w:val="00295034"/>
    <w:rsid w:val="00295A2D"/>
    <w:rsid w:val="00296227"/>
    <w:rsid w:val="00296F44"/>
    <w:rsid w:val="00297070"/>
    <w:rsid w:val="00297594"/>
    <w:rsid w:val="0029777D"/>
    <w:rsid w:val="00297D7F"/>
    <w:rsid w:val="002A039D"/>
    <w:rsid w:val="002A054D"/>
    <w:rsid w:val="002A055E"/>
    <w:rsid w:val="002A1D4E"/>
    <w:rsid w:val="002A2869"/>
    <w:rsid w:val="002A3B15"/>
    <w:rsid w:val="002A3B19"/>
    <w:rsid w:val="002A4E40"/>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0CD"/>
    <w:rsid w:val="002C06AD"/>
    <w:rsid w:val="002C162C"/>
    <w:rsid w:val="002C38B3"/>
    <w:rsid w:val="002C3AEE"/>
    <w:rsid w:val="002C3E32"/>
    <w:rsid w:val="002C3E86"/>
    <w:rsid w:val="002C3EAB"/>
    <w:rsid w:val="002C41E6"/>
    <w:rsid w:val="002C442F"/>
    <w:rsid w:val="002C45FB"/>
    <w:rsid w:val="002C502C"/>
    <w:rsid w:val="002C5393"/>
    <w:rsid w:val="002C7984"/>
    <w:rsid w:val="002C7CA3"/>
    <w:rsid w:val="002C7E09"/>
    <w:rsid w:val="002C7EDB"/>
    <w:rsid w:val="002D019C"/>
    <w:rsid w:val="002D071A"/>
    <w:rsid w:val="002D0C2C"/>
    <w:rsid w:val="002D0EFC"/>
    <w:rsid w:val="002D12EA"/>
    <w:rsid w:val="002D1DB0"/>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3E73"/>
    <w:rsid w:val="002E446E"/>
    <w:rsid w:val="002E505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32F4"/>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4487"/>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53E5"/>
    <w:rsid w:val="00357380"/>
    <w:rsid w:val="003602D9"/>
    <w:rsid w:val="003604CE"/>
    <w:rsid w:val="00360BC9"/>
    <w:rsid w:val="00361A3F"/>
    <w:rsid w:val="0036217B"/>
    <w:rsid w:val="00363069"/>
    <w:rsid w:val="003637E1"/>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57F"/>
    <w:rsid w:val="00383095"/>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A28"/>
    <w:rsid w:val="003A4C72"/>
    <w:rsid w:val="003A4D1E"/>
    <w:rsid w:val="003A57A2"/>
    <w:rsid w:val="003A5B0A"/>
    <w:rsid w:val="003A664F"/>
    <w:rsid w:val="003A6BAC"/>
    <w:rsid w:val="003A70A4"/>
    <w:rsid w:val="003A7EF3"/>
    <w:rsid w:val="003B159C"/>
    <w:rsid w:val="003B1BE8"/>
    <w:rsid w:val="003B1C23"/>
    <w:rsid w:val="003B2151"/>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7FD"/>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4F2"/>
    <w:rsid w:val="003F6AB6"/>
    <w:rsid w:val="003F6BBE"/>
    <w:rsid w:val="003F70CE"/>
    <w:rsid w:val="003F77E5"/>
    <w:rsid w:val="004000E8"/>
    <w:rsid w:val="00400281"/>
    <w:rsid w:val="00400327"/>
    <w:rsid w:val="00400351"/>
    <w:rsid w:val="00400519"/>
    <w:rsid w:val="00400720"/>
    <w:rsid w:val="00400F95"/>
    <w:rsid w:val="00401132"/>
    <w:rsid w:val="00401C03"/>
    <w:rsid w:val="00401EA3"/>
    <w:rsid w:val="004028C3"/>
    <w:rsid w:val="00402E2B"/>
    <w:rsid w:val="00403871"/>
    <w:rsid w:val="0040395A"/>
    <w:rsid w:val="004047F3"/>
    <w:rsid w:val="0040490B"/>
    <w:rsid w:val="00404D6E"/>
    <w:rsid w:val="0040512B"/>
    <w:rsid w:val="00405A94"/>
    <w:rsid w:val="00405CA5"/>
    <w:rsid w:val="0040668E"/>
    <w:rsid w:val="00406D0B"/>
    <w:rsid w:val="004077B0"/>
    <w:rsid w:val="004077EF"/>
    <w:rsid w:val="00407992"/>
    <w:rsid w:val="00407CD3"/>
    <w:rsid w:val="00410134"/>
    <w:rsid w:val="00410B72"/>
    <w:rsid w:val="00410F18"/>
    <w:rsid w:val="004114D9"/>
    <w:rsid w:val="00411B72"/>
    <w:rsid w:val="0041263E"/>
    <w:rsid w:val="00412BCA"/>
    <w:rsid w:val="00412FC6"/>
    <w:rsid w:val="0041334B"/>
    <w:rsid w:val="0041384B"/>
    <w:rsid w:val="0041395E"/>
    <w:rsid w:val="00413AAC"/>
    <w:rsid w:val="00413BE6"/>
    <w:rsid w:val="00413E92"/>
    <w:rsid w:val="00414330"/>
    <w:rsid w:val="004145DB"/>
    <w:rsid w:val="00414A69"/>
    <w:rsid w:val="00415374"/>
    <w:rsid w:val="0041550D"/>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63"/>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1853"/>
    <w:rsid w:val="0046222D"/>
    <w:rsid w:val="004630EF"/>
    <w:rsid w:val="00463294"/>
    <w:rsid w:val="00463913"/>
    <w:rsid w:val="00463F2D"/>
    <w:rsid w:val="00464152"/>
    <w:rsid w:val="00464BFF"/>
    <w:rsid w:val="004651F2"/>
    <w:rsid w:val="0046580D"/>
    <w:rsid w:val="004669E2"/>
    <w:rsid w:val="004669E4"/>
    <w:rsid w:val="004671D5"/>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8767A"/>
    <w:rsid w:val="004907EB"/>
    <w:rsid w:val="00490E83"/>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4F1"/>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1B1"/>
    <w:rsid w:val="004D5D41"/>
    <w:rsid w:val="004D68B4"/>
    <w:rsid w:val="004D6C7F"/>
    <w:rsid w:val="004D75AD"/>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5DDC"/>
    <w:rsid w:val="00506557"/>
    <w:rsid w:val="0050677A"/>
    <w:rsid w:val="005108D8"/>
    <w:rsid w:val="00510F79"/>
    <w:rsid w:val="005116F9"/>
    <w:rsid w:val="005118AD"/>
    <w:rsid w:val="005134A7"/>
    <w:rsid w:val="00513978"/>
    <w:rsid w:val="00513A6D"/>
    <w:rsid w:val="00514EB6"/>
    <w:rsid w:val="00515261"/>
    <w:rsid w:val="005153A7"/>
    <w:rsid w:val="00515499"/>
    <w:rsid w:val="005157AA"/>
    <w:rsid w:val="0051792F"/>
    <w:rsid w:val="00517B1C"/>
    <w:rsid w:val="0052033B"/>
    <w:rsid w:val="00520734"/>
    <w:rsid w:val="005219CF"/>
    <w:rsid w:val="0052219A"/>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A33"/>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072F"/>
    <w:rsid w:val="00551EF8"/>
    <w:rsid w:val="0055483F"/>
    <w:rsid w:val="00554BD8"/>
    <w:rsid w:val="00554E19"/>
    <w:rsid w:val="00555981"/>
    <w:rsid w:val="00556DCB"/>
    <w:rsid w:val="00557163"/>
    <w:rsid w:val="00557FB0"/>
    <w:rsid w:val="00560150"/>
    <w:rsid w:val="00560D2E"/>
    <w:rsid w:val="00561208"/>
    <w:rsid w:val="0056121F"/>
    <w:rsid w:val="0056248D"/>
    <w:rsid w:val="005635B4"/>
    <w:rsid w:val="00566318"/>
    <w:rsid w:val="0056683B"/>
    <w:rsid w:val="00566D01"/>
    <w:rsid w:val="00567F52"/>
    <w:rsid w:val="00572505"/>
    <w:rsid w:val="0057487C"/>
    <w:rsid w:val="00574B55"/>
    <w:rsid w:val="00574D01"/>
    <w:rsid w:val="00575E90"/>
    <w:rsid w:val="00576B43"/>
    <w:rsid w:val="00576E80"/>
    <w:rsid w:val="00577733"/>
    <w:rsid w:val="0058233D"/>
    <w:rsid w:val="005825D4"/>
    <w:rsid w:val="00582809"/>
    <w:rsid w:val="00583F3D"/>
    <w:rsid w:val="00585183"/>
    <w:rsid w:val="005852F0"/>
    <w:rsid w:val="00586000"/>
    <w:rsid w:val="0058798C"/>
    <w:rsid w:val="00587AF9"/>
    <w:rsid w:val="005900FA"/>
    <w:rsid w:val="005901AA"/>
    <w:rsid w:val="00590DCB"/>
    <w:rsid w:val="00590FED"/>
    <w:rsid w:val="005914F1"/>
    <w:rsid w:val="00591832"/>
    <w:rsid w:val="00592A90"/>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2F35"/>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486"/>
    <w:rsid w:val="005C4D97"/>
    <w:rsid w:val="005C4FAC"/>
    <w:rsid w:val="005C5F8B"/>
    <w:rsid w:val="005C62F3"/>
    <w:rsid w:val="005C71C1"/>
    <w:rsid w:val="005C74FB"/>
    <w:rsid w:val="005C76A7"/>
    <w:rsid w:val="005C78C1"/>
    <w:rsid w:val="005C7A3C"/>
    <w:rsid w:val="005D0370"/>
    <w:rsid w:val="005D1602"/>
    <w:rsid w:val="005D1DC3"/>
    <w:rsid w:val="005D1EED"/>
    <w:rsid w:val="005D229D"/>
    <w:rsid w:val="005D24BF"/>
    <w:rsid w:val="005D2CAD"/>
    <w:rsid w:val="005D2FE9"/>
    <w:rsid w:val="005D38F5"/>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851"/>
    <w:rsid w:val="005F5C67"/>
    <w:rsid w:val="005F5D2F"/>
    <w:rsid w:val="005F618C"/>
    <w:rsid w:val="005F67FE"/>
    <w:rsid w:val="005F70BD"/>
    <w:rsid w:val="00600C67"/>
    <w:rsid w:val="0060283C"/>
    <w:rsid w:val="0060402A"/>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6A30"/>
    <w:rsid w:val="00616B07"/>
    <w:rsid w:val="006172FB"/>
    <w:rsid w:val="00620014"/>
    <w:rsid w:val="0062047C"/>
    <w:rsid w:val="00620A45"/>
    <w:rsid w:val="00620A71"/>
    <w:rsid w:val="00620D80"/>
    <w:rsid w:val="00621DEC"/>
    <w:rsid w:val="006234A6"/>
    <w:rsid w:val="006238E0"/>
    <w:rsid w:val="0062402D"/>
    <w:rsid w:val="0062411A"/>
    <w:rsid w:val="006241CE"/>
    <w:rsid w:val="006243E3"/>
    <w:rsid w:val="0062635B"/>
    <w:rsid w:val="006268FC"/>
    <w:rsid w:val="00627705"/>
    <w:rsid w:val="00627AC9"/>
    <w:rsid w:val="00630001"/>
    <w:rsid w:val="006302E6"/>
    <w:rsid w:val="00630685"/>
    <w:rsid w:val="00630D77"/>
    <w:rsid w:val="0063107B"/>
    <w:rsid w:val="006311B3"/>
    <w:rsid w:val="0063211C"/>
    <w:rsid w:val="0063284C"/>
    <w:rsid w:val="00632CF6"/>
    <w:rsid w:val="00634A41"/>
    <w:rsid w:val="00635198"/>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57E8D"/>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5E7F"/>
    <w:rsid w:val="006761B8"/>
    <w:rsid w:val="006766F1"/>
    <w:rsid w:val="0067682B"/>
    <w:rsid w:val="00676F8E"/>
    <w:rsid w:val="006771F9"/>
    <w:rsid w:val="006776D7"/>
    <w:rsid w:val="006804F4"/>
    <w:rsid w:val="00680F2C"/>
    <w:rsid w:val="00681003"/>
    <w:rsid w:val="006817C9"/>
    <w:rsid w:val="00681B1C"/>
    <w:rsid w:val="00681D02"/>
    <w:rsid w:val="006821BF"/>
    <w:rsid w:val="0068234B"/>
    <w:rsid w:val="006827AF"/>
    <w:rsid w:val="006827FD"/>
    <w:rsid w:val="00683ECE"/>
    <w:rsid w:val="006841AA"/>
    <w:rsid w:val="0068493D"/>
    <w:rsid w:val="00684CE9"/>
    <w:rsid w:val="00684EE6"/>
    <w:rsid w:val="00685FB5"/>
    <w:rsid w:val="00687106"/>
    <w:rsid w:val="006877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0899"/>
    <w:rsid w:val="006A24B1"/>
    <w:rsid w:val="006A2D54"/>
    <w:rsid w:val="006A431D"/>
    <w:rsid w:val="006A46FB"/>
    <w:rsid w:val="006A5320"/>
    <w:rsid w:val="006A5E28"/>
    <w:rsid w:val="006A5F21"/>
    <w:rsid w:val="006A631A"/>
    <w:rsid w:val="006A65C3"/>
    <w:rsid w:val="006A697B"/>
    <w:rsid w:val="006A6DD0"/>
    <w:rsid w:val="006A774E"/>
    <w:rsid w:val="006A7AFF"/>
    <w:rsid w:val="006A7D3F"/>
    <w:rsid w:val="006B0ADF"/>
    <w:rsid w:val="006B1100"/>
    <w:rsid w:val="006B1595"/>
    <w:rsid w:val="006B1816"/>
    <w:rsid w:val="006B2099"/>
    <w:rsid w:val="006B2769"/>
    <w:rsid w:val="006B3A96"/>
    <w:rsid w:val="006B41E1"/>
    <w:rsid w:val="006B4C8B"/>
    <w:rsid w:val="006B50CF"/>
    <w:rsid w:val="006B63B3"/>
    <w:rsid w:val="006C004B"/>
    <w:rsid w:val="006C03B8"/>
    <w:rsid w:val="006C043A"/>
    <w:rsid w:val="006C135E"/>
    <w:rsid w:val="006C17CA"/>
    <w:rsid w:val="006C285F"/>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5F18"/>
    <w:rsid w:val="006D6F08"/>
    <w:rsid w:val="006D7A9B"/>
    <w:rsid w:val="006D7CEE"/>
    <w:rsid w:val="006D7E69"/>
    <w:rsid w:val="006D7F41"/>
    <w:rsid w:val="006E062C"/>
    <w:rsid w:val="006E122F"/>
    <w:rsid w:val="006E1844"/>
    <w:rsid w:val="006E1C82"/>
    <w:rsid w:val="006E28B7"/>
    <w:rsid w:val="006E2A9B"/>
    <w:rsid w:val="006E2E6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2E03"/>
    <w:rsid w:val="0070338C"/>
    <w:rsid w:val="0070346E"/>
    <w:rsid w:val="00704EDB"/>
    <w:rsid w:val="007057EF"/>
    <w:rsid w:val="00706101"/>
    <w:rsid w:val="0070665F"/>
    <w:rsid w:val="00706999"/>
    <w:rsid w:val="00706D8C"/>
    <w:rsid w:val="00707072"/>
    <w:rsid w:val="00707266"/>
    <w:rsid w:val="00707888"/>
    <w:rsid w:val="00707A03"/>
    <w:rsid w:val="00707D61"/>
    <w:rsid w:val="00710481"/>
    <w:rsid w:val="007104BB"/>
    <w:rsid w:val="00710591"/>
    <w:rsid w:val="00710C23"/>
    <w:rsid w:val="007111A2"/>
    <w:rsid w:val="00711FB1"/>
    <w:rsid w:val="00712076"/>
    <w:rsid w:val="00712287"/>
    <w:rsid w:val="007126B6"/>
    <w:rsid w:val="00712772"/>
    <w:rsid w:val="00713243"/>
    <w:rsid w:val="0071378C"/>
    <w:rsid w:val="00713B2F"/>
    <w:rsid w:val="00713DF9"/>
    <w:rsid w:val="00713FA6"/>
    <w:rsid w:val="007148D3"/>
    <w:rsid w:val="00715419"/>
    <w:rsid w:val="007156C5"/>
    <w:rsid w:val="00715A1C"/>
    <w:rsid w:val="00715B9A"/>
    <w:rsid w:val="007166B0"/>
    <w:rsid w:val="00717207"/>
    <w:rsid w:val="007204B4"/>
    <w:rsid w:val="0072091C"/>
    <w:rsid w:val="00721AB8"/>
    <w:rsid w:val="00721C1F"/>
    <w:rsid w:val="007227E9"/>
    <w:rsid w:val="00722A22"/>
    <w:rsid w:val="007236B4"/>
    <w:rsid w:val="00723A78"/>
    <w:rsid w:val="00723AE2"/>
    <w:rsid w:val="00723BDF"/>
    <w:rsid w:val="007248B6"/>
    <w:rsid w:val="0072498B"/>
    <w:rsid w:val="00724D06"/>
    <w:rsid w:val="00724E07"/>
    <w:rsid w:val="00724E7F"/>
    <w:rsid w:val="007254EB"/>
    <w:rsid w:val="007257D0"/>
    <w:rsid w:val="007259E6"/>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2785"/>
    <w:rsid w:val="00752C61"/>
    <w:rsid w:val="00754983"/>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15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AD1"/>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A45"/>
    <w:rsid w:val="00796DC1"/>
    <w:rsid w:val="00797A43"/>
    <w:rsid w:val="007A0395"/>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2948"/>
    <w:rsid w:val="007B3003"/>
    <w:rsid w:val="007B328F"/>
    <w:rsid w:val="007B3670"/>
    <w:rsid w:val="007B3D2D"/>
    <w:rsid w:val="007B4287"/>
    <w:rsid w:val="007B4599"/>
    <w:rsid w:val="007B474C"/>
    <w:rsid w:val="007B5080"/>
    <w:rsid w:val="007B50AE"/>
    <w:rsid w:val="007B50F4"/>
    <w:rsid w:val="007B51DF"/>
    <w:rsid w:val="007B74A7"/>
    <w:rsid w:val="007B77C2"/>
    <w:rsid w:val="007C05DD"/>
    <w:rsid w:val="007C0858"/>
    <w:rsid w:val="007C34ED"/>
    <w:rsid w:val="007C36E8"/>
    <w:rsid w:val="007C3714"/>
    <w:rsid w:val="007C3D18"/>
    <w:rsid w:val="007C3E72"/>
    <w:rsid w:val="007C4DC9"/>
    <w:rsid w:val="007C52C0"/>
    <w:rsid w:val="007C60BF"/>
    <w:rsid w:val="007C63BD"/>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24F"/>
    <w:rsid w:val="007D45AE"/>
    <w:rsid w:val="007D4EF7"/>
    <w:rsid w:val="007D5901"/>
    <w:rsid w:val="007D61F6"/>
    <w:rsid w:val="007D633D"/>
    <w:rsid w:val="007D66FE"/>
    <w:rsid w:val="007D7181"/>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56A"/>
    <w:rsid w:val="007E7A36"/>
    <w:rsid w:val="007E7C5E"/>
    <w:rsid w:val="007F09E4"/>
    <w:rsid w:val="007F1BC7"/>
    <w:rsid w:val="007F24A1"/>
    <w:rsid w:val="007F3216"/>
    <w:rsid w:val="007F3E33"/>
    <w:rsid w:val="007F408F"/>
    <w:rsid w:val="007F41D0"/>
    <w:rsid w:val="007F504B"/>
    <w:rsid w:val="007F5310"/>
    <w:rsid w:val="007F53DF"/>
    <w:rsid w:val="007F55C4"/>
    <w:rsid w:val="007F58F3"/>
    <w:rsid w:val="007F6680"/>
    <w:rsid w:val="007F7C6F"/>
    <w:rsid w:val="00800DAE"/>
    <w:rsid w:val="00801A15"/>
    <w:rsid w:val="008022A7"/>
    <w:rsid w:val="00802587"/>
    <w:rsid w:val="00802E41"/>
    <w:rsid w:val="00802E43"/>
    <w:rsid w:val="00803011"/>
    <w:rsid w:val="00803DEF"/>
    <w:rsid w:val="00803FAE"/>
    <w:rsid w:val="0080532C"/>
    <w:rsid w:val="008054A3"/>
    <w:rsid w:val="00805857"/>
    <w:rsid w:val="0080605F"/>
    <w:rsid w:val="008068F9"/>
    <w:rsid w:val="00807116"/>
    <w:rsid w:val="00807786"/>
    <w:rsid w:val="00807D9C"/>
    <w:rsid w:val="00811A53"/>
    <w:rsid w:val="00811FCB"/>
    <w:rsid w:val="00812CCF"/>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07"/>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3FD4"/>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67FC8"/>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90084"/>
    <w:rsid w:val="00890BDB"/>
    <w:rsid w:val="00890C9F"/>
    <w:rsid w:val="00890F93"/>
    <w:rsid w:val="008923B8"/>
    <w:rsid w:val="008941E3"/>
    <w:rsid w:val="00894397"/>
    <w:rsid w:val="00894A88"/>
    <w:rsid w:val="00895386"/>
    <w:rsid w:val="00897C73"/>
    <w:rsid w:val="008A01C6"/>
    <w:rsid w:val="008A02C7"/>
    <w:rsid w:val="008A0A98"/>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1A96"/>
    <w:rsid w:val="008C2017"/>
    <w:rsid w:val="008C22A0"/>
    <w:rsid w:val="008C2A77"/>
    <w:rsid w:val="008C3231"/>
    <w:rsid w:val="008C3682"/>
    <w:rsid w:val="008C4300"/>
    <w:rsid w:val="008C4958"/>
    <w:rsid w:val="008C4BAA"/>
    <w:rsid w:val="008C5164"/>
    <w:rsid w:val="008C55E4"/>
    <w:rsid w:val="008C6AE8"/>
    <w:rsid w:val="008C7573"/>
    <w:rsid w:val="008C7650"/>
    <w:rsid w:val="008D007B"/>
    <w:rsid w:val="008D00A5"/>
    <w:rsid w:val="008D0EF1"/>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4F36"/>
    <w:rsid w:val="008F650A"/>
    <w:rsid w:val="008F6D92"/>
    <w:rsid w:val="008F6EAD"/>
    <w:rsid w:val="008F710B"/>
    <w:rsid w:val="008F71CD"/>
    <w:rsid w:val="0090004F"/>
    <w:rsid w:val="00900066"/>
    <w:rsid w:val="0090037A"/>
    <w:rsid w:val="00900BAD"/>
    <w:rsid w:val="00900FBE"/>
    <w:rsid w:val="00902247"/>
    <w:rsid w:val="00902350"/>
    <w:rsid w:val="00903239"/>
    <w:rsid w:val="0090336B"/>
    <w:rsid w:val="00903587"/>
    <w:rsid w:val="00905143"/>
    <w:rsid w:val="009053AA"/>
    <w:rsid w:val="009055D4"/>
    <w:rsid w:val="00906939"/>
    <w:rsid w:val="00906ACA"/>
    <w:rsid w:val="00906B1A"/>
    <w:rsid w:val="009072BA"/>
    <w:rsid w:val="009078B7"/>
    <w:rsid w:val="009102F6"/>
    <w:rsid w:val="00910B7D"/>
    <w:rsid w:val="0091105C"/>
    <w:rsid w:val="009113DE"/>
    <w:rsid w:val="00911674"/>
    <w:rsid w:val="0091167F"/>
    <w:rsid w:val="00911BB5"/>
    <w:rsid w:val="00911DFB"/>
    <w:rsid w:val="009127CF"/>
    <w:rsid w:val="0091319E"/>
    <w:rsid w:val="00913589"/>
    <w:rsid w:val="00913794"/>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19"/>
    <w:rsid w:val="00954399"/>
    <w:rsid w:val="009543A7"/>
    <w:rsid w:val="00954701"/>
    <w:rsid w:val="0095481F"/>
    <w:rsid w:val="00954E01"/>
    <w:rsid w:val="009551D4"/>
    <w:rsid w:val="0095576B"/>
    <w:rsid w:val="00955DF7"/>
    <w:rsid w:val="00956515"/>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69A"/>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0F2C"/>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67C0"/>
    <w:rsid w:val="009C73D9"/>
    <w:rsid w:val="009D1388"/>
    <w:rsid w:val="009D1482"/>
    <w:rsid w:val="009D2D00"/>
    <w:rsid w:val="009D2E72"/>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3C2"/>
    <w:rsid w:val="009E47A3"/>
    <w:rsid w:val="009E590A"/>
    <w:rsid w:val="009E5930"/>
    <w:rsid w:val="009E6015"/>
    <w:rsid w:val="009E66E2"/>
    <w:rsid w:val="009E795F"/>
    <w:rsid w:val="009F08F3"/>
    <w:rsid w:val="009F09F8"/>
    <w:rsid w:val="009F0F66"/>
    <w:rsid w:val="009F1665"/>
    <w:rsid w:val="009F1CA4"/>
    <w:rsid w:val="009F1F61"/>
    <w:rsid w:val="009F24B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923"/>
    <w:rsid w:val="00A04F49"/>
    <w:rsid w:val="00A0622F"/>
    <w:rsid w:val="00A0747E"/>
    <w:rsid w:val="00A07C97"/>
    <w:rsid w:val="00A07D45"/>
    <w:rsid w:val="00A11511"/>
    <w:rsid w:val="00A12E0F"/>
    <w:rsid w:val="00A13E54"/>
    <w:rsid w:val="00A1429B"/>
    <w:rsid w:val="00A14C65"/>
    <w:rsid w:val="00A14ED2"/>
    <w:rsid w:val="00A1533E"/>
    <w:rsid w:val="00A15C5E"/>
    <w:rsid w:val="00A17E06"/>
    <w:rsid w:val="00A17F63"/>
    <w:rsid w:val="00A20CA4"/>
    <w:rsid w:val="00A211E3"/>
    <w:rsid w:val="00A21268"/>
    <w:rsid w:val="00A2193B"/>
    <w:rsid w:val="00A22218"/>
    <w:rsid w:val="00A23261"/>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A8E"/>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40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595"/>
    <w:rsid w:val="00A67C96"/>
    <w:rsid w:val="00A67C9E"/>
    <w:rsid w:val="00A67E6C"/>
    <w:rsid w:val="00A67EC3"/>
    <w:rsid w:val="00A701B1"/>
    <w:rsid w:val="00A71B99"/>
    <w:rsid w:val="00A737F5"/>
    <w:rsid w:val="00A739D0"/>
    <w:rsid w:val="00A74B4C"/>
    <w:rsid w:val="00A74FE2"/>
    <w:rsid w:val="00A760D4"/>
    <w:rsid w:val="00A761D4"/>
    <w:rsid w:val="00A76340"/>
    <w:rsid w:val="00A76A72"/>
    <w:rsid w:val="00A76D37"/>
    <w:rsid w:val="00A77EC4"/>
    <w:rsid w:val="00A805AF"/>
    <w:rsid w:val="00A806C6"/>
    <w:rsid w:val="00A80916"/>
    <w:rsid w:val="00A814EF"/>
    <w:rsid w:val="00A81BD7"/>
    <w:rsid w:val="00A825F4"/>
    <w:rsid w:val="00A82E56"/>
    <w:rsid w:val="00A82F20"/>
    <w:rsid w:val="00A838CC"/>
    <w:rsid w:val="00A85208"/>
    <w:rsid w:val="00A85E1B"/>
    <w:rsid w:val="00A86DD5"/>
    <w:rsid w:val="00A872E4"/>
    <w:rsid w:val="00A879A5"/>
    <w:rsid w:val="00A90747"/>
    <w:rsid w:val="00A90AE9"/>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C21"/>
    <w:rsid w:val="00AB7DF0"/>
    <w:rsid w:val="00AC007F"/>
    <w:rsid w:val="00AC0DF7"/>
    <w:rsid w:val="00AC20C1"/>
    <w:rsid w:val="00AC2ECD"/>
    <w:rsid w:val="00AC2FD2"/>
    <w:rsid w:val="00AC3119"/>
    <w:rsid w:val="00AC49FB"/>
    <w:rsid w:val="00AC4F1D"/>
    <w:rsid w:val="00AC51FF"/>
    <w:rsid w:val="00AC5319"/>
    <w:rsid w:val="00AC5A10"/>
    <w:rsid w:val="00AC78F3"/>
    <w:rsid w:val="00AC7AED"/>
    <w:rsid w:val="00AD0AA3"/>
    <w:rsid w:val="00AD0B75"/>
    <w:rsid w:val="00AD1BD2"/>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02E"/>
    <w:rsid w:val="00B0213E"/>
    <w:rsid w:val="00B02AA9"/>
    <w:rsid w:val="00B02FA3"/>
    <w:rsid w:val="00B0321D"/>
    <w:rsid w:val="00B04A74"/>
    <w:rsid w:val="00B05084"/>
    <w:rsid w:val="00B07DC9"/>
    <w:rsid w:val="00B07F10"/>
    <w:rsid w:val="00B10458"/>
    <w:rsid w:val="00B106A6"/>
    <w:rsid w:val="00B10A86"/>
    <w:rsid w:val="00B10B43"/>
    <w:rsid w:val="00B113FF"/>
    <w:rsid w:val="00B13CC3"/>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221"/>
    <w:rsid w:val="00B25482"/>
    <w:rsid w:val="00B25D77"/>
    <w:rsid w:val="00B2763F"/>
    <w:rsid w:val="00B27AAC"/>
    <w:rsid w:val="00B27B8C"/>
    <w:rsid w:val="00B30929"/>
    <w:rsid w:val="00B314C3"/>
    <w:rsid w:val="00B31E8E"/>
    <w:rsid w:val="00B32445"/>
    <w:rsid w:val="00B33017"/>
    <w:rsid w:val="00B34F52"/>
    <w:rsid w:val="00B34FCC"/>
    <w:rsid w:val="00B350A0"/>
    <w:rsid w:val="00B35424"/>
    <w:rsid w:val="00B357AA"/>
    <w:rsid w:val="00B372AA"/>
    <w:rsid w:val="00B37AD9"/>
    <w:rsid w:val="00B37E63"/>
    <w:rsid w:val="00B403DC"/>
    <w:rsid w:val="00B40445"/>
    <w:rsid w:val="00B409E0"/>
    <w:rsid w:val="00B412FD"/>
    <w:rsid w:val="00B4159E"/>
    <w:rsid w:val="00B41888"/>
    <w:rsid w:val="00B42364"/>
    <w:rsid w:val="00B42778"/>
    <w:rsid w:val="00B427B1"/>
    <w:rsid w:val="00B43021"/>
    <w:rsid w:val="00B4326E"/>
    <w:rsid w:val="00B43B6B"/>
    <w:rsid w:val="00B441FF"/>
    <w:rsid w:val="00B45657"/>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64"/>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0FD4"/>
    <w:rsid w:val="00B713CB"/>
    <w:rsid w:val="00B714B6"/>
    <w:rsid w:val="00B71CAA"/>
    <w:rsid w:val="00B739F6"/>
    <w:rsid w:val="00B74A07"/>
    <w:rsid w:val="00B74E58"/>
    <w:rsid w:val="00B74F33"/>
    <w:rsid w:val="00B75414"/>
    <w:rsid w:val="00B76813"/>
    <w:rsid w:val="00B773EF"/>
    <w:rsid w:val="00B81A6C"/>
    <w:rsid w:val="00B81D93"/>
    <w:rsid w:val="00B8202F"/>
    <w:rsid w:val="00B834E9"/>
    <w:rsid w:val="00B840F4"/>
    <w:rsid w:val="00B85577"/>
    <w:rsid w:val="00B85DB6"/>
    <w:rsid w:val="00B85DE5"/>
    <w:rsid w:val="00B86048"/>
    <w:rsid w:val="00B86612"/>
    <w:rsid w:val="00B876E6"/>
    <w:rsid w:val="00B87754"/>
    <w:rsid w:val="00B908F5"/>
    <w:rsid w:val="00B909DF"/>
    <w:rsid w:val="00B90F73"/>
    <w:rsid w:val="00B91BFE"/>
    <w:rsid w:val="00B91FBF"/>
    <w:rsid w:val="00B91FF4"/>
    <w:rsid w:val="00B93304"/>
    <w:rsid w:val="00B935ED"/>
    <w:rsid w:val="00B93878"/>
    <w:rsid w:val="00B93B59"/>
    <w:rsid w:val="00B9406A"/>
    <w:rsid w:val="00B9524A"/>
    <w:rsid w:val="00B95792"/>
    <w:rsid w:val="00B96A11"/>
    <w:rsid w:val="00B972D0"/>
    <w:rsid w:val="00B97718"/>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299B"/>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564"/>
    <w:rsid w:val="00BE6715"/>
    <w:rsid w:val="00BE6B58"/>
    <w:rsid w:val="00BE6CD8"/>
    <w:rsid w:val="00BE7078"/>
    <w:rsid w:val="00BE7406"/>
    <w:rsid w:val="00BE7603"/>
    <w:rsid w:val="00BE7E05"/>
    <w:rsid w:val="00BF07E1"/>
    <w:rsid w:val="00BF133D"/>
    <w:rsid w:val="00BF1FA2"/>
    <w:rsid w:val="00BF2CB4"/>
    <w:rsid w:val="00BF2CE9"/>
    <w:rsid w:val="00BF2EAD"/>
    <w:rsid w:val="00BF3279"/>
    <w:rsid w:val="00BF372B"/>
    <w:rsid w:val="00BF4680"/>
    <w:rsid w:val="00BF4F84"/>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17B79"/>
    <w:rsid w:val="00C20108"/>
    <w:rsid w:val="00C203B9"/>
    <w:rsid w:val="00C21519"/>
    <w:rsid w:val="00C217D6"/>
    <w:rsid w:val="00C21A6F"/>
    <w:rsid w:val="00C21A8D"/>
    <w:rsid w:val="00C21DD8"/>
    <w:rsid w:val="00C22072"/>
    <w:rsid w:val="00C22199"/>
    <w:rsid w:val="00C2238C"/>
    <w:rsid w:val="00C2290B"/>
    <w:rsid w:val="00C22EB8"/>
    <w:rsid w:val="00C23840"/>
    <w:rsid w:val="00C259FD"/>
    <w:rsid w:val="00C264BF"/>
    <w:rsid w:val="00C279B5"/>
    <w:rsid w:val="00C27C45"/>
    <w:rsid w:val="00C317D9"/>
    <w:rsid w:val="00C31E08"/>
    <w:rsid w:val="00C3246F"/>
    <w:rsid w:val="00C327E1"/>
    <w:rsid w:val="00C329F3"/>
    <w:rsid w:val="00C33233"/>
    <w:rsid w:val="00C345A5"/>
    <w:rsid w:val="00C345C8"/>
    <w:rsid w:val="00C34D86"/>
    <w:rsid w:val="00C35DDC"/>
    <w:rsid w:val="00C3719D"/>
    <w:rsid w:val="00C37CB2"/>
    <w:rsid w:val="00C40FA7"/>
    <w:rsid w:val="00C41206"/>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57F71"/>
    <w:rsid w:val="00C60783"/>
    <w:rsid w:val="00C628DF"/>
    <w:rsid w:val="00C62948"/>
    <w:rsid w:val="00C62C81"/>
    <w:rsid w:val="00C63ED8"/>
    <w:rsid w:val="00C64672"/>
    <w:rsid w:val="00C650C6"/>
    <w:rsid w:val="00C650CD"/>
    <w:rsid w:val="00C6511B"/>
    <w:rsid w:val="00C65ACB"/>
    <w:rsid w:val="00C65EC8"/>
    <w:rsid w:val="00C66240"/>
    <w:rsid w:val="00C6637A"/>
    <w:rsid w:val="00C6684D"/>
    <w:rsid w:val="00C66DC4"/>
    <w:rsid w:val="00C679B2"/>
    <w:rsid w:val="00C67B25"/>
    <w:rsid w:val="00C70697"/>
    <w:rsid w:val="00C71A5A"/>
    <w:rsid w:val="00C72093"/>
    <w:rsid w:val="00C72EF4"/>
    <w:rsid w:val="00C744FE"/>
    <w:rsid w:val="00C75130"/>
    <w:rsid w:val="00C755EF"/>
    <w:rsid w:val="00C758FA"/>
    <w:rsid w:val="00C75D2F"/>
    <w:rsid w:val="00C76659"/>
    <w:rsid w:val="00C767BE"/>
    <w:rsid w:val="00C76E3C"/>
    <w:rsid w:val="00C76FA4"/>
    <w:rsid w:val="00C77516"/>
    <w:rsid w:val="00C801A7"/>
    <w:rsid w:val="00C80809"/>
    <w:rsid w:val="00C81269"/>
    <w:rsid w:val="00C81568"/>
    <w:rsid w:val="00C82E7E"/>
    <w:rsid w:val="00C83FEA"/>
    <w:rsid w:val="00C84787"/>
    <w:rsid w:val="00C84D60"/>
    <w:rsid w:val="00C8503A"/>
    <w:rsid w:val="00C85C19"/>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DD2"/>
    <w:rsid w:val="00C97F35"/>
    <w:rsid w:val="00CA010B"/>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01C"/>
    <w:rsid w:val="00CC7453"/>
    <w:rsid w:val="00CC7B45"/>
    <w:rsid w:val="00CD1188"/>
    <w:rsid w:val="00CD11BA"/>
    <w:rsid w:val="00CD2141"/>
    <w:rsid w:val="00CD2D77"/>
    <w:rsid w:val="00CD2E20"/>
    <w:rsid w:val="00CD2ED1"/>
    <w:rsid w:val="00CD3308"/>
    <w:rsid w:val="00CD337B"/>
    <w:rsid w:val="00CD3593"/>
    <w:rsid w:val="00CD3EC4"/>
    <w:rsid w:val="00CD4129"/>
    <w:rsid w:val="00CD4293"/>
    <w:rsid w:val="00CD462E"/>
    <w:rsid w:val="00CD51C1"/>
    <w:rsid w:val="00CD568A"/>
    <w:rsid w:val="00CD5BA9"/>
    <w:rsid w:val="00CD5C70"/>
    <w:rsid w:val="00CD6C00"/>
    <w:rsid w:val="00CD760C"/>
    <w:rsid w:val="00CE0424"/>
    <w:rsid w:val="00CE06B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31F"/>
    <w:rsid w:val="00CF0997"/>
    <w:rsid w:val="00CF1354"/>
    <w:rsid w:val="00CF15B0"/>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095E"/>
    <w:rsid w:val="00D01158"/>
    <w:rsid w:val="00D013C3"/>
    <w:rsid w:val="00D01D1B"/>
    <w:rsid w:val="00D0349B"/>
    <w:rsid w:val="00D036C7"/>
    <w:rsid w:val="00D0435A"/>
    <w:rsid w:val="00D04921"/>
    <w:rsid w:val="00D0539B"/>
    <w:rsid w:val="00D06717"/>
    <w:rsid w:val="00D07629"/>
    <w:rsid w:val="00D10229"/>
    <w:rsid w:val="00D10249"/>
    <w:rsid w:val="00D10831"/>
    <w:rsid w:val="00D10A4A"/>
    <w:rsid w:val="00D10ABF"/>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BDB"/>
    <w:rsid w:val="00D23F47"/>
    <w:rsid w:val="00D250FB"/>
    <w:rsid w:val="00D25E03"/>
    <w:rsid w:val="00D263D5"/>
    <w:rsid w:val="00D27AB8"/>
    <w:rsid w:val="00D309F9"/>
    <w:rsid w:val="00D31C49"/>
    <w:rsid w:val="00D31E34"/>
    <w:rsid w:val="00D32373"/>
    <w:rsid w:val="00D32494"/>
    <w:rsid w:val="00D33CBB"/>
    <w:rsid w:val="00D35302"/>
    <w:rsid w:val="00D3553E"/>
    <w:rsid w:val="00D359F5"/>
    <w:rsid w:val="00D35CF3"/>
    <w:rsid w:val="00D36720"/>
    <w:rsid w:val="00D3695E"/>
    <w:rsid w:val="00D36E40"/>
    <w:rsid w:val="00D36E71"/>
    <w:rsid w:val="00D36F71"/>
    <w:rsid w:val="00D37D87"/>
    <w:rsid w:val="00D4030C"/>
    <w:rsid w:val="00D40B33"/>
    <w:rsid w:val="00D40B5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696D"/>
    <w:rsid w:val="00D47712"/>
    <w:rsid w:val="00D50E9B"/>
    <w:rsid w:val="00D50EFF"/>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13D"/>
    <w:rsid w:val="00D7699B"/>
    <w:rsid w:val="00D76E30"/>
    <w:rsid w:val="00D77B1D"/>
    <w:rsid w:val="00D77EEA"/>
    <w:rsid w:val="00D8021F"/>
    <w:rsid w:val="00D80383"/>
    <w:rsid w:val="00D80FAB"/>
    <w:rsid w:val="00D823C6"/>
    <w:rsid w:val="00D8327F"/>
    <w:rsid w:val="00D8394D"/>
    <w:rsid w:val="00D83BE1"/>
    <w:rsid w:val="00D84228"/>
    <w:rsid w:val="00D853A5"/>
    <w:rsid w:val="00D86CA3"/>
    <w:rsid w:val="00D86D75"/>
    <w:rsid w:val="00D871CE"/>
    <w:rsid w:val="00D879A9"/>
    <w:rsid w:val="00D90D7F"/>
    <w:rsid w:val="00D915D7"/>
    <w:rsid w:val="00D9196D"/>
    <w:rsid w:val="00D91EE8"/>
    <w:rsid w:val="00D920E9"/>
    <w:rsid w:val="00D92982"/>
    <w:rsid w:val="00D92DA4"/>
    <w:rsid w:val="00D94D7E"/>
    <w:rsid w:val="00D94FF7"/>
    <w:rsid w:val="00D9771A"/>
    <w:rsid w:val="00D9790E"/>
    <w:rsid w:val="00D97993"/>
    <w:rsid w:val="00DA0904"/>
    <w:rsid w:val="00DA0BED"/>
    <w:rsid w:val="00DA1656"/>
    <w:rsid w:val="00DA1876"/>
    <w:rsid w:val="00DA18C3"/>
    <w:rsid w:val="00DA1B68"/>
    <w:rsid w:val="00DA2A23"/>
    <w:rsid w:val="00DA305E"/>
    <w:rsid w:val="00DA3B83"/>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6FEB"/>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1949"/>
    <w:rsid w:val="00DF3245"/>
    <w:rsid w:val="00DF37A0"/>
    <w:rsid w:val="00DF5DAD"/>
    <w:rsid w:val="00DF73CF"/>
    <w:rsid w:val="00E01D5E"/>
    <w:rsid w:val="00E0203B"/>
    <w:rsid w:val="00E02929"/>
    <w:rsid w:val="00E0355A"/>
    <w:rsid w:val="00E04332"/>
    <w:rsid w:val="00E04F6C"/>
    <w:rsid w:val="00E05345"/>
    <w:rsid w:val="00E06BFB"/>
    <w:rsid w:val="00E06F7F"/>
    <w:rsid w:val="00E078F5"/>
    <w:rsid w:val="00E07D7D"/>
    <w:rsid w:val="00E110E7"/>
    <w:rsid w:val="00E112E0"/>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46C"/>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28D"/>
    <w:rsid w:val="00E36CF2"/>
    <w:rsid w:val="00E3723A"/>
    <w:rsid w:val="00E3728B"/>
    <w:rsid w:val="00E374B5"/>
    <w:rsid w:val="00E37797"/>
    <w:rsid w:val="00E37860"/>
    <w:rsid w:val="00E40055"/>
    <w:rsid w:val="00E40482"/>
    <w:rsid w:val="00E41B6A"/>
    <w:rsid w:val="00E4298D"/>
    <w:rsid w:val="00E446F1"/>
    <w:rsid w:val="00E447B1"/>
    <w:rsid w:val="00E44A4E"/>
    <w:rsid w:val="00E451E7"/>
    <w:rsid w:val="00E45C2B"/>
    <w:rsid w:val="00E46886"/>
    <w:rsid w:val="00E4708B"/>
    <w:rsid w:val="00E478CE"/>
    <w:rsid w:val="00E47A98"/>
    <w:rsid w:val="00E47AEF"/>
    <w:rsid w:val="00E50A11"/>
    <w:rsid w:val="00E52633"/>
    <w:rsid w:val="00E52CDA"/>
    <w:rsid w:val="00E530DF"/>
    <w:rsid w:val="00E53B75"/>
    <w:rsid w:val="00E53D7C"/>
    <w:rsid w:val="00E548D8"/>
    <w:rsid w:val="00E54D08"/>
    <w:rsid w:val="00E54D60"/>
    <w:rsid w:val="00E54E3B"/>
    <w:rsid w:val="00E55A9E"/>
    <w:rsid w:val="00E563E5"/>
    <w:rsid w:val="00E56DD6"/>
    <w:rsid w:val="00E57565"/>
    <w:rsid w:val="00E60A90"/>
    <w:rsid w:val="00E60E99"/>
    <w:rsid w:val="00E62043"/>
    <w:rsid w:val="00E620F0"/>
    <w:rsid w:val="00E624F8"/>
    <w:rsid w:val="00E62D6C"/>
    <w:rsid w:val="00E63838"/>
    <w:rsid w:val="00E64434"/>
    <w:rsid w:val="00E64938"/>
    <w:rsid w:val="00E64A67"/>
    <w:rsid w:val="00E65CFD"/>
    <w:rsid w:val="00E65F01"/>
    <w:rsid w:val="00E66259"/>
    <w:rsid w:val="00E665E2"/>
    <w:rsid w:val="00E66CA7"/>
    <w:rsid w:val="00E6762E"/>
    <w:rsid w:val="00E67C51"/>
    <w:rsid w:val="00E707A1"/>
    <w:rsid w:val="00E70E3B"/>
    <w:rsid w:val="00E72810"/>
    <w:rsid w:val="00E7297A"/>
    <w:rsid w:val="00E72EFC"/>
    <w:rsid w:val="00E746A1"/>
    <w:rsid w:val="00E7535A"/>
    <w:rsid w:val="00E757FC"/>
    <w:rsid w:val="00E758EC"/>
    <w:rsid w:val="00E77675"/>
    <w:rsid w:val="00E779A8"/>
    <w:rsid w:val="00E77FA0"/>
    <w:rsid w:val="00E805EF"/>
    <w:rsid w:val="00E80668"/>
    <w:rsid w:val="00E80683"/>
    <w:rsid w:val="00E810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74B"/>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DB5"/>
    <w:rsid w:val="00EA1F10"/>
    <w:rsid w:val="00EA2B10"/>
    <w:rsid w:val="00EA3EE7"/>
    <w:rsid w:val="00EA45D1"/>
    <w:rsid w:val="00EA4B85"/>
    <w:rsid w:val="00EA5762"/>
    <w:rsid w:val="00EA60A6"/>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7B7"/>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A73"/>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0E1B"/>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C72"/>
    <w:rsid w:val="00EF5F23"/>
    <w:rsid w:val="00EF60D0"/>
    <w:rsid w:val="00EF6566"/>
    <w:rsid w:val="00EF73CC"/>
    <w:rsid w:val="00EF7818"/>
    <w:rsid w:val="00F00096"/>
    <w:rsid w:val="00F0014E"/>
    <w:rsid w:val="00F008E6"/>
    <w:rsid w:val="00F00FDB"/>
    <w:rsid w:val="00F01613"/>
    <w:rsid w:val="00F01CF9"/>
    <w:rsid w:val="00F020C3"/>
    <w:rsid w:val="00F032FF"/>
    <w:rsid w:val="00F03379"/>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2C18"/>
    <w:rsid w:val="00F234C3"/>
    <w:rsid w:val="00F2376F"/>
    <w:rsid w:val="00F243D8"/>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6D81"/>
    <w:rsid w:val="00F4766C"/>
    <w:rsid w:val="00F50346"/>
    <w:rsid w:val="00F5060E"/>
    <w:rsid w:val="00F507D1"/>
    <w:rsid w:val="00F519CE"/>
    <w:rsid w:val="00F51ADA"/>
    <w:rsid w:val="00F51D24"/>
    <w:rsid w:val="00F520A3"/>
    <w:rsid w:val="00F54349"/>
    <w:rsid w:val="00F559BD"/>
    <w:rsid w:val="00F566F1"/>
    <w:rsid w:val="00F56844"/>
    <w:rsid w:val="00F57709"/>
    <w:rsid w:val="00F601BA"/>
    <w:rsid w:val="00F60203"/>
    <w:rsid w:val="00F607C5"/>
    <w:rsid w:val="00F60CAE"/>
    <w:rsid w:val="00F60DEA"/>
    <w:rsid w:val="00F610EF"/>
    <w:rsid w:val="00F61E00"/>
    <w:rsid w:val="00F622B3"/>
    <w:rsid w:val="00F62CD5"/>
    <w:rsid w:val="00F6302A"/>
    <w:rsid w:val="00F6328F"/>
    <w:rsid w:val="00F63950"/>
    <w:rsid w:val="00F64AA4"/>
    <w:rsid w:val="00F64C2B"/>
    <w:rsid w:val="00F64C70"/>
    <w:rsid w:val="00F64E3E"/>
    <w:rsid w:val="00F64EA9"/>
    <w:rsid w:val="00F64F0C"/>
    <w:rsid w:val="00F651BE"/>
    <w:rsid w:val="00F65E66"/>
    <w:rsid w:val="00F664DB"/>
    <w:rsid w:val="00F665CA"/>
    <w:rsid w:val="00F6668E"/>
    <w:rsid w:val="00F66BD0"/>
    <w:rsid w:val="00F66D5E"/>
    <w:rsid w:val="00F6712D"/>
    <w:rsid w:val="00F67192"/>
    <w:rsid w:val="00F672B9"/>
    <w:rsid w:val="00F67F53"/>
    <w:rsid w:val="00F703BE"/>
    <w:rsid w:val="00F709E3"/>
    <w:rsid w:val="00F71863"/>
    <w:rsid w:val="00F71F69"/>
    <w:rsid w:val="00F72695"/>
    <w:rsid w:val="00F72B72"/>
    <w:rsid w:val="00F72C58"/>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5F86"/>
    <w:rsid w:val="00FA63CE"/>
    <w:rsid w:val="00FA655F"/>
    <w:rsid w:val="00FA7840"/>
    <w:rsid w:val="00FB035B"/>
    <w:rsid w:val="00FB1309"/>
    <w:rsid w:val="00FB2ACF"/>
    <w:rsid w:val="00FB3C94"/>
    <w:rsid w:val="00FB499C"/>
    <w:rsid w:val="00FB4C80"/>
    <w:rsid w:val="00FB4FFD"/>
    <w:rsid w:val="00FB51C6"/>
    <w:rsid w:val="00FB6639"/>
    <w:rsid w:val="00FB6A6A"/>
    <w:rsid w:val="00FB6DEC"/>
    <w:rsid w:val="00FB7C1F"/>
    <w:rsid w:val="00FB7CC6"/>
    <w:rsid w:val="00FC0863"/>
    <w:rsid w:val="00FC2619"/>
    <w:rsid w:val="00FC2DA5"/>
    <w:rsid w:val="00FC329E"/>
    <w:rsid w:val="00FC3807"/>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4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2CBA"/>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paragraph" w:customStyle="1" w:styleId="Note-Boxed">
    <w:name w:val="Note - Boxed"/>
    <w:basedOn w:val="Normal"/>
    <w:next w:val="Normal"/>
    <w:rsid w:val="00E053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4239312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DE6E796-BA0D-43FD-A3FE-1B37C452C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8592</TotalTime>
  <Pages>2</Pages>
  <Words>785</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4790</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1622</cp:revision>
  <cp:lastPrinted>2008-02-01T05:09:00Z</cp:lastPrinted>
  <dcterms:created xsi:type="dcterms:W3CDTF">2020-10-16T08:01:00Z</dcterms:created>
  <dcterms:modified xsi:type="dcterms:W3CDTF">2022-11-03T20:28:00Z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